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CBA9" w14:textId="77777777" w:rsidR="00066453" w:rsidRPr="00066453" w:rsidRDefault="00066453" w:rsidP="00066453">
      <w:pPr>
        <w:keepLines/>
        <w:tabs>
          <w:tab w:val="left" w:pos="1134"/>
        </w:tabs>
        <w:suppressAutoHyphens/>
        <w:spacing w:before="240" w:after="120" w:line="360" w:lineRule="auto"/>
        <w:ind w:left="432" w:hanging="432"/>
        <w:outlineLvl w:val="0"/>
        <w:rPr>
          <w:rFonts w:ascii="Trebuchet MS" w:eastAsia="Times New Roman" w:hAnsi="Trebuchet MS" w:cs="Calibri"/>
          <w:b/>
          <w:color w:val="FF0000"/>
          <w:kern w:val="0"/>
          <w:sz w:val="36"/>
          <w:szCs w:val="20"/>
          <w:lang w:eastAsia="de-DE"/>
          <w14:ligatures w14:val="none"/>
        </w:rPr>
      </w:pPr>
      <w:bookmarkStart w:id="0" w:name="_Toc227577778"/>
      <w:r w:rsidRPr="00066453">
        <w:rPr>
          <w:rFonts w:ascii="Trebuchet MS" w:eastAsia="Times New Roman" w:hAnsi="Trebuchet MS" w:cs="Calibri"/>
          <w:b/>
          <w:color w:val="FF0000"/>
          <w:kern w:val="0"/>
          <w:sz w:val="36"/>
          <w:szCs w:val="20"/>
          <w:lang w:eastAsia="de-DE"/>
          <w14:ligatures w14:val="none"/>
        </w:rPr>
        <w:t>Anhang 3 – Verhaltenskodex – Feuerwehr Österreich</w:t>
      </w:r>
      <w:bookmarkEnd w:id="0"/>
      <w:r w:rsidRPr="00066453">
        <w:rPr>
          <w:rFonts w:ascii="Trebuchet MS" w:eastAsia="Times New Roman" w:hAnsi="Trebuchet MS" w:cs="Calibri"/>
          <w:b/>
          <w:color w:val="FF0000"/>
          <w:kern w:val="0"/>
          <w:sz w:val="36"/>
          <w:szCs w:val="20"/>
          <w:lang w:eastAsia="de-DE"/>
          <w14:ligatures w14:val="none"/>
        </w:rPr>
        <w:t xml:space="preserve"> </w:t>
      </w:r>
    </w:p>
    <w:p w14:paraId="5110E27E" w14:textId="77777777" w:rsidR="00066453" w:rsidRPr="00066453" w:rsidRDefault="00066453" w:rsidP="00066453">
      <w:pPr>
        <w:tabs>
          <w:tab w:val="left" w:pos="709"/>
          <w:tab w:val="left" w:pos="1134"/>
        </w:tabs>
        <w:spacing w:after="120" w:line="240" w:lineRule="auto"/>
        <w:jc w:val="both"/>
        <w:rPr>
          <w:rFonts w:ascii="Trebuchet MS" w:eastAsia="Times New Roman" w:hAnsi="Trebuchet MS" w:cs="Wiener Melange"/>
          <w:kern w:val="0"/>
          <w:sz w:val="24"/>
          <w:szCs w:val="20"/>
          <w:lang w:eastAsia="de-DE"/>
          <w14:ligatures w14:val="none"/>
        </w:rPr>
      </w:pPr>
      <w:r w:rsidRPr="00066453">
        <w:rPr>
          <w:rFonts w:ascii="Trebuchet MS" w:eastAsia="Times New Roman" w:hAnsi="Trebuchet MS" w:cs="Wiener Melange"/>
          <w:kern w:val="0"/>
          <w:sz w:val="24"/>
          <w:szCs w:val="20"/>
          <w:lang w:eastAsia="de-DE"/>
          <w14:ligatures w14:val="none"/>
        </w:rPr>
        <w:t xml:space="preserve">Mit der Unterzeichnung des Verhaltenskodex verpflichten sich alle Personen, die regelmäßig mit </w:t>
      </w:r>
      <w:r w:rsidRPr="00066453">
        <w:rPr>
          <w:rFonts w:ascii="Trebuchet MS" w:eastAsia="Aptos" w:hAnsi="Trebuchet MS" w:cs="Aptos"/>
          <w:color w:val="000000"/>
          <w:kern w:val="0"/>
          <w:sz w:val="24"/>
          <w:szCs w:val="24"/>
          <w:lang w:eastAsia="de-DE"/>
          <w14:ligatures w14:val="none"/>
        </w:rPr>
        <w:t>jungen Menschen</w:t>
      </w:r>
      <w:r w:rsidRPr="00066453">
        <w:rPr>
          <w:rFonts w:ascii="Trebuchet MS" w:eastAsia="Aptos" w:hAnsi="Trebuchet MS" w:cs="Aptos"/>
          <w:kern w:val="0"/>
          <w:sz w:val="24"/>
          <w:szCs w:val="24"/>
          <w:lang w:eastAsia="de-DE"/>
          <w14:ligatures w14:val="none"/>
        </w:rPr>
        <w:t xml:space="preserve"> </w:t>
      </w:r>
      <w:r w:rsidRPr="00066453">
        <w:rPr>
          <w:rFonts w:ascii="Trebuchet MS" w:eastAsia="Times New Roman" w:hAnsi="Trebuchet MS" w:cs="Wiener Melange"/>
          <w:kern w:val="0"/>
          <w:sz w:val="24"/>
          <w:szCs w:val="20"/>
          <w:lang w:eastAsia="de-DE"/>
          <w14:ligatures w14:val="none"/>
        </w:rPr>
        <w:t>in der Feuerwehr arbeiten, einen aktiven Beitrag für ein geschütztes Umfeld zu leisten.</w:t>
      </w:r>
    </w:p>
    <w:p w14:paraId="0FCDDC49" w14:textId="77777777" w:rsidR="00066453" w:rsidRPr="00066453" w:rsidRDefault="00066453" w:rsidP="00066453">
      <w:pPr>
        <w:numPr>
          <w:ilvl w:val="0"/>
          <w:numId w:val="2"/>
        </w:numPr>
        <w:tabs>
          <w:tab w:val="left" w:pos="709"/>
          <w:tab w:val="left" w:pos="1134"/>
        </w:tabs>
        <w:spacing w:after="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 xml:space="preserve">Wir schaffen ein respektvolles, ermutigendes Umfeld für </w:t>
      </w:r>
      <w:r w:rsidRPr="00066453">
        <w:rPr>
          <w:rFonts w:ascii="Trebuchet MS" w:eastAsia="Aptos" w:hAnsi="Trebuchet MS" w:cs="Aptos"/>
          <w:color w:val="000000"/>
          <w:kern w:val="0"/>
          <w:sz w:val="24"/>
          <w:szCs w:val="24"/>
          <w:lang w:val="de-DE" w:eastAsia="de-DE"/>
          <w14:ligatures w14:val="none"/>
        </w:rPr>
        <w:t>junge Menschen.</w:t>
      </w:r>
    </w:p>
    <w:p w14:paraId="67888E32"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sind uns unserer Vorbildfunktion bewusst und handeln entsprechend.</w:t>
      </w:r>
    </w:p>
    <w:p w14:paraId="7CC3FE69"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achten auf unsere Wortwahl, verzichten auf Schimpfwörter und vermeiden abwertende oder sexualisierte Sprache.</w:t>
      </w:r>
    </w:p>
    <w:p w14:paraId="0603F1B7"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lassen andere ihre Wünsche und Meinungen frei äußern und werten diese nicht ab.</w:t>
      </w:r>
    </w:p>
    <w:p w14:paraId="605CBECA"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fördern den Wert der Kameradschaft und den Zusammenhalt, ohne jemanden auszugrenzen.</w:t>
      </w:r>
    </w:p>
    <w:p w14:paraId="611025E5"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 xml:space="preserve">Wir beziehen aktiv Stellung gegenüber diskriminierendem, sexualisiertem und gewalttätigem Verhalten in Wort und Tat. </w:t>
      </w:r>
    </w:p>
    <w:p w14:paraId="438AAC37"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zeigen Zivilcourage und unterstützen andere, wenn sie belästigt oder ausgegrenzt werden.</w:t>
      </w:r>
    </w:p>
    <w:p w14:paraId="39FD94A5"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 xml:space="preserve">Wir gehen verantwortungsvoll mit den uns anvertrauten Informationen junger Menschen um. </w:t>
      </w:r>
    </w:p>
    <w:p w14:paraId="503C4F8A"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Aptos" w:hAnsi="Trebuchet MS" w:cs="Aptos"/>
          <w:kern w:val="0"/>
          <w:sz w:val="24"/>
          <w:szCs w:val="24"/>
          <w:lang w:eastAsia="de-DE"/>
          <w14:ligatures w14:val="none"/>
        </w:rPr>
        <w:t>Auch wenn wir im Rahmen unserer freiwilligen Tätigkeit nicht der gesetzlichen Mitteilungspflicht unterliegen, ist es für uns selbstverständlich, bei Anzeichen einer möglichen Kindeswohlgefährdung achtsam zu handeln. Wir verpflichten uns, Anzeichen einer Kindeswohlgefährdung, sei es körperlicher, seelischer oder anderer Missbrauch, unverzüglich zu melden.</w:t>
      </w:r>
    </w:p>
    <w:p w14:paraId="34C4338E"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 xml:space="preserve">Wir unterlassen unerwünschte Berührungen und achten auf das individuelle Grenzempfinden der </w:t>
      </w:r>
      <w:r w:rsidRPr="00066453">
        <w:rPr>
          <w:rFonts w:ascii="Trebuchet MS" w:eastAsia="Aptos" w:hAnsi="Trebuchet MS" w:cs="Aptos"/>
          <w:color w:val="000000"/>
          <w:kern w:val="0"/>
          <w:sz w:val="24"/>
          <w:szCs w:val="24"/>
          <w:lang w:eastAsia="de-DE"/>
          <w14:ligatures w14:val="none"/>
        </w:rPr>
        <w:t>jungen Menschen</w:t>
      </w:r>
      <w:r w:rsidRPr="00066453">
        <w:rPr>
          <w:rFonts w:ascii="Trebuchet MS" w:eastAsia="Times New Roman" w:hAnsi="Trebuchet MS" w:cs="Wiener Melange"/>
          <w:kern w:val="0"/>
          <w:sz w:val="24"/>
          <w:szCs w:val="24"/>
          <w:lang w:eastAsia="de-DE"/>
          <w14:ligatures w14:val="none"/>
        </w:rPr>
        <w:t>.</w:t>
      </w:r>
    </w:p>
    <w:p w14:paraId="65FAA0EE"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Wir beachten die „Zwei-Erwachsene-Regel“ und stellen damit sicher, dass bei Einzeltrainings und persönlichen Gesprächen nach Möglichkeit ein weiterer Erwachsener anwesend oder in der Nähe ist.</w:t>
      </w:r>
    </w:p>
    <w:p w14:paraId="5AFCBC33"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Beziehungen unter Feuerwehrmitgliedern sollen angemessen, gesetzeskonform und frei von jeder Ausnutzung des Autoritätsverhältnisses sein.</w:t>
      </w:r>
    </w:p>
    <w:p w14:paraId="2CCCE664" w14:textId="77777777" w:rsidR="00066453" w:rsidRPr="00066453" w:rsidRDefault="00066453" w:rsidP="00066453">
      <w:pPr>
        <w:numPr>
          <w:ilvl w:val="0"/>
          <w:numId w:val="1"/>
        </w:numPr>
        <w:tabs>
          <w:tab w:val="left" w:pos="709"/>
          <w:tab w:val="left" w:pos="1134"/>
        </w:tabs>
        <w:spacing w:before="240"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Beim Fotografieren, Filmen oder in der Öffentlichkeitsarbeit achten wir auf die Würde und das Schutzbedürfnis der jungen Menschen und gehen verantwortungsvoll mit persönlichen Daten um.</w:t>
      </w:r>
    </w:p>
    <w:p w14:paraId="378469AB" w14:textId="77777777" w:rsidR="00066453" w:rsidRDefault="00066453" w:rsidP="00066453">
      <w:pPr>
        <w:tabs>
          <w:tab w:val="left" w:pos="709"/>
          <w:tab w:val="left" w:pos="1134"/>
        </w:tabs>
        <w:spacing w:after="120" w:line="240" w:lineRule="auto"/>
        <w:jc w:val="both"/>
        <w:rPr>
          <w:rFonts w:ascii="Trebuchet MS" w:eastAsia="Times New Roman" w:hAnsi="Trebuchet MS" w:cs="Wiener Melange"/>
          <w:b/>
          <w:bCs/>
          <w:kern w:val="0"/>
          <w:sz w:val="24"/>
          <w:szCs w:val="24"/>
          <w:lang w:eastAsia="de-DE"/>
          <w14:ligatures w14:val="none"/>
        </w:rPr>
      </w:pPr>
    </w:p>
    <w:p w14:paraId="4BAF5974" w14:textId="5637D8C9" w:rsidR="00066453" w:rsidRPr="00066453" w:rsidRDefault="00066453" w:rsidP="00066453">
      <w:pPr>
        <w:tabs>
          <w:tab w:val="left" w:pos="709"/>
          <w:tab w:val="left" w:pos="1134"/>
        </w:tabs>
        <w:spacing w:after="120" w:line="240" w:lineRule="auto"/>
        <w:jc w:val="both"/>
        <w:rPr>
          <w:rFonts w:ascii="Trebuchet MS" w:eastAsia="Times New Roman" w:hAnsi="Trebuchet MS" w:cs="Wiener Melange"/>
          <w:b/>
          <w:bCs/>
          <w:kern w:val="0"/>
          <w:sz w:val="24"/>
          <w:szCs w:val="24"/>
          <w:lang w:eastAsia="de-DE"/>
          <w14:ligatures w14:val="none"/>
        </w:rPr>
      </w:pPr>
      <w:r w:rsidRPr="00066453">
        <w:rPr>
          <w:rFonts w:ascii="Trebuchet MS" w:eastAsia="Times New Roman" w:hAnsi="Trebuchet MS" w:cs="Wiener Melange"/>
          <w:b/>
          <w:bCs/>
          <w:kern w:val="0"/>
          <w:sz w:val="24"/>
          <w:szCs w:val="24"/>
          <w:lang w:eastAsia="de-DE"/>
          <w14:ligatures w14:val="none"/>
        </w:rPr>
        <w:t>Mit meiner Unterschrift stimme ich zu,</w:t>
      </w:r>
    </w:p>
    <w:p w14:paraId="210789CA" w14:textId="77777777" w:rsidR="00066453" w:rsidRPr="00066453" w:rsidRDefault="00066453" w:rsidP="00066453">
      <w:pPr>
        <w:numPr>
          <w:ilvl w:val="0"/>
          <w:numId w:val="1"/>
        </w:numPr>
        <w:tabs>
          <w:tab w:val="left" w:pos="709"/>
          <w:tab w:val="left" w:pos="1134"/>
        </w:tabs>
        <w:spacing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unser organisationsinternes Kinder- und Jugendschutzkonzept zu befolgen,</w:t>
      </w:r>
    </w:p>
    <w:p w14:paraId="393DCB45" w14:textId="77777777" w:rsidR="00066453" w:rsidRPr="00066453" w:rsidRDefault="00066453" w:rsidP="00066453">
      <w:pPr>
        <w:numPr>
          <w:ilvl w:val="0"/>
          <w:numId w:val="1"/>
        </w:numPr>
        <w:tabs>
          <w:tab w:val="left" w:pos="709"/>
          <w:tab w:val="left" w:pos="1134"/>
        </w:tabs>
        <w:spacing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für die Beachtung, Bekanntmachung und Verbreitung dieses Verhaltenskodex in meinem Tätigkeitsumfeld Sorge zu tragen,</w:t>
      </w:r>
    </w:p>
    <w:p w14:paraId="12ABFB73" w14:textId="77777777" w:rsidR="00066453" w:rsidRPr="00066453" w:rsidRDefault="00066453" w:rsidP="00066453">
      <w:pPr>
        <w:numPr>
          <w:ilvl w:val="0"/>
          <w:numId w:val="1"/>
        </w:numPr>
        <w:tabs>
          <w:tab w:val="left" w:pos="709"/>
          <w:tab w:val="left" w:pos="1134"/>
        </w:tabs>
        <w:spacing w:after="120" w:line="240" w:lineRule="auto"/>
        <w:contextualSpacing/>
        <w:jc w:val="both"/>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 xml:space="preserve">auf alle Bedenken, Anschuldigungen und Vorkommnisse sofort zu reagieren und </w:t>
      </w:r>
      <w:r w:rsidRPr="00066453">
        <w:rPr>
          <w:rFonts w:ascii="Trebuchet MS" w:eastAsia="Times New Roman" w:hAnsi="Trebuchet MS" w:cs="Wiener Melange"/>
          <w:kern w:val="0"/>
          <w:sz w:val="24"/>
          <w:szCs w:val="24"/>
          <w:lang w:eastAsia="de-DE"/>
          <w14:ligatures w14:val="none"/>
        </w:rPr>
        <w:br/>
        <w:t>PVP-Ort, PVP–Land oder die Ombudsstelle zu informieren.</w:t>
      </w:r>
    </w:p>
    <w:p w14:paraId="6ADA1509" w14:textId="77777777" w:rsidR="00066453" w:rsidRDefault="00066453" w:rsidP="00066453">
      <w:pPr>
        <w:tabs>
          <w:tab w:val="left" w:pos="709"/>
          <w:tab w:val="left" w:pos="1134"/>
        </w:tabs>
        <w:spacing w:after="120" w:line="240" w:lineRule="auto"/>
        <w:ind w:left="1440" w:hanging="360"/>
        <w:jc w:val="both"/>
        <w:rPr>
          <w:rFonts w:ascii="Trebuchet MS" w:eastAsia="Times New Roman" w:hAnsi="Trebuchet MS" w:cs="Wiener Melange"/>
          <w:kern w:val="0"/>
          <w:sz w:val="24"/>
          <w:szCs w:val="24"/>
          <w:lang w:eastAsia="de-DE"/>
          <w14:ligatures w14:val="none"/>
        </w:rPr>
      </w:pPr>
    </w:p>
    <w:p w14:paraId="59DFE01A" w14:textId="77777777" w:rsidR="00066453" w:rsidRDefault="00066453" w:rsidP="00066453">
      <w:pPr>
        <w:tabs>
          <w:tab w:val="left" w:pos="709"/>
          <w:tab w:val="left" w:pos="1134"/>
        </w:tabs>
        <w:spacing w:after="120" w:line="240" w:lineRule="auto"/>
        <w:ind w:left="1440" w:hanging="360"/>
        <w:jc w:val="both"/>
        <w:rPr>
          <w:rFonts w:ascii="Trebuchet MS" w:eastAsia="Times New Roman" w:hAnsi="Trebuchet MS" w:cs="Wiener Melange"/>
          <w:kern w:val="0"/>
          <w:sz w:val="24"/>
          <w:szCs w:val="24"/>
          <w:lang w:eastAsia="de-DE"/>
          <w14:ligatures w14:val="none"/>
        </w:rPr>
      </w:pPr>
    </w:p>
    <w:p w14:paraId="6A0F12C1" w14:textId="77777777" w:rsidR="00066453" w:rsidRPr="00066453" w:rsidRDefault="00066453" w:rsidP="00066453">
      <w:pPr>
        <w:tabs>
          <w:tab w:val="left" w:pos="709"/>
          <w:tab w:val="left" w:pos="1134"/>
        </w:tabs>
        <w:spacing w:after="120" w:line="240" w:lineRule="auto"/>
        <w:ind w:left="1440" w:hanging="360"/>
        <w:jc w:val="both"/>
        <w:rPr>
          <w:rFonts w:ascii="Trebuchet MS" w:eastAsia="Times New Roman" w:hAnsi="Trebuchet MS" w:cs="Wiener Melange"/>
          <w:kern w:val="0"/>
          <w:sz w:val="24"/>
          <w:szCs w:val="24"/>
          <w:lang w:eastAsia="de-DE"/>
          <w14:ligatures w14:val="none"/>
        </w:rPr>
      </w:pPr>
    </w:p>
    <w:p w14:paraId="4B65E531" w14:textId="77777777" w:rsidR="00066453" w:rsidRPr="00066453" w:rsidRDefault="00066453" w:rsidP="00066453">
      <w:pPr>
        <w:tabs>
          <w:tab w:val="left" w:pos="709"/>
          <w:tab w:val="left" w:pos="1134"/>
        </w:tabs>
        <w:spacing w:after="120" w:line="240" w:lineRule="auto"/>
        <w:jc w:val="center"/>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_______________________________________________________________________</w:t>
      </w:r>
    </w:p>
    <w:p w14:paraId="1F166A6F" w14:textId="77777777" w:rsidR="00066453" w:rsidRPr="00066453" w:rsidRDefault="00066453" w:rsidP="00066453">
      <w:pPr>
        <w:tabs>
          <w:tab w:val="left" w:pos="709"/>
          <w:tab w:val="left" w:pos="1134"/>
        </w:tabs>
        <w:spacing w:after="120" w:line="240" w:lineRule="auto"/>
        <w:jc w:val="center"/>
        <w:rPr>
          <w:rFonts w:ascii="Trebuchet MS" w:eastAsia="Times New Roman" w:hAnsi="Trebuchet MS" w:cs="Wiener Melange"/>
          <w:kern w:val="0"/>
          <w:sz w:val="24"/>
          <w:szCs w:val="24"/>
          <w:lang w:eastAsia="de-DE"/>
          <w14:ligatures w14:val="none"/>
        </w:rPr>
      </w:pPr>
      <w:r w:rsidRPr="00066453">
        <w:rPr>
          <w:rFonts w:ascii="Trebuchet MS" w:eastAsia="Times New Roman" w:hAnsi="Trebuchet MS" w:cs="Wiener Melange"/>
          <w:kern w:val="0"/>
          <w:sz w:val="24"/>
          <w:szCs w:val="24"/>
          <w:lang w:eastAsia="de-DE"/>
          <w14:ligatures w14:val="none"/>
        </w:rPr>
        <w:t>Datum, Ort, Name, Unterschrift</w:t>
      </w:r>
    </w:p>
    <w:p w14:paraId="34B77A4C" w14:textId="77777777" w:rsidR="002D1D52" w:rsidRPr="00066453" w:rsidRDefault="002D1D52" w:rsidP="00066453"/>
    <w:sectPr w:rsidR="002D1D52" w:rsidRPr="00066453" w:rsidSect="00D261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ener Melange">
    <w:altName w:val="Calibri"/>
    <w:charset w:val="00"/>
    <w:family w:val="swiss"/>
    <w:pitch w:val="variable"/>
    <w:sig w:usb0="A00000FF" w:usb1="000000DB" w:usb2="00000008"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123B"/>
    <w:multiLevelType w:val="hybridMultilevel"/>
    <w:tmpl w:val="05B2B7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276A91F"/>
    <w:multiLevelType w:val="hybridMultilevel"/>
    <w:tmpl w:val="92A8C3FC"/>
    <w:lvl w:ilvl="0" w:tplc="FFFFFFFF">
      <w:start w:val="1"/>
      <w:numFmt w:val="bullet"/>
      <w:lvlText w:val="·"/>
      <w:lvlJc w:val="left"/>
      <w:pPr>
        <w:ind w:left="720" w:hanging="360"/>
      </w:pPr>
      <w:rPr>
        <w:rFonts w:ascii="Symbol" w:hAnsi="Symbol" w:hint="default"/>
      </w:rPr>
    </w:lvl>
    <w:lvl w:ilvl="1" w:tplc="B054FFFC">
      <w:start w:val="1"/>
      <w:numFmt w:val="bullet"/>
      <w:lvlText w:val="o"/>
      <w:lvlJc w:val="left"/>
      <w:pPr>
        <w:ind w:left="1440" w:hanging="360"/>
      </w:pPr>
      <w:rPr>
        <w:rFonts w:ascii="Courier New" w:hAnsi="Courier New" w:hint="default"/>
      </w:rPr>
    </w:lvl>
    <w:lvl w:ilvl="2" w:tplc="001A548A">
      <w:start w:val="1"/>
      <w:numFmt w:val="bullet"/>
      <w:lvlText w:val=""/>
      <w:lvlJc w:val="left"/>
      <w:pPr>
        <w:ind w:left="2160" w:hanging="360"/>
      </w:pPr>
      <w:rPr>
        <w:rFonts w:ascii="Wingdings" w:hAnsi="Wingdings" w:hint="default"/>
      </w:rPr>
    </w:lvl>
    <w:lvl w:ilvl="3" w:tplc="C1440814">
      <w:start w:val="1"/>
      <w:numFmt w:val="bullet"/>
      <w:lvlText w:val=""/>
      <w:lvlJc w:val="left"/>
      <w:pPr>
        <w:ind w:left="2880" w:hanging="360"/>
      </w:pPr>
      <w:rPr>
        <w:rFonts w:ascii="Symbol" w:hAnsi="Symbol" w:hint="default"/>
      </w:rPr>
    </w:lvl>
    <w:lvl w:ilvl="4" w:tplc="26CCD56A">
      <w:start w:val="1"/>
      <w:numFmt w:val="bullet"/>
      <w:lvlText w:val="o"/>
      <w:lvlJc w:val="left"/>
      <w:pPr>
        <w:ind w:left="3600" w:hanging="360"/>
      </w:pPr>
      <w:rPr>
        <w:rFonts w:ascii="Courier New" w:hAnsi="Courier New" w:hint="default"/>
      </w:rPr>
    </w:lvl>
    <w:lvl w:ilvl="5" w:tplc="02E8C56C">
      <w:start w:val="1"/>
      <w:numFmt w:val="bullet"/>
      <w:lvlText w:val=""/>
      <w:lvlJc w:val="left"/>
      <w:pPr>
        <w:ind w:left="4320" w:hanging="360"/>
      </w:pPr>
      <w:rPr>
        <w:rFonts w:ascii="Wingdings" w:hAnsi="Wingdings" w:hint="default"/>
      </w:rPr>
    </w:lvl>
    <w:lvl w:ilvl="6" w:tplc="53600308">
      <w:start w:val="1"/>
      <w:numFmt w:val="bullet"/>
      <w:lvlText w:val=""/>
      <w:lvlJc w:val="left"/>
      <w:pPr>
        <w:ind w:left="5040" w:hanging="360"/>
      </w:pPr>
      <w:rPr>
        <w:rFonts w:ascii="Symbol" w:hAnsi="Symbol" w:hint="default"/>
      </w:rPr>
    </w:lvl>
    <w:lvl w:ilvl="7" w:tplc="B18E49AE">
      <w:start w:val="1"/>
      <w:numFmt w:val="bullet"/>
      <w:lvlText w:val="o"/>
      <w:lvlJc w:val="left"/>
      <w:pPr>
        <w:ind w:left="5760" w:hanging="360"/>
      </w:pPr>
      <w:rPr>
        <w:rFonts w:ascii="Courier New" w:hAnsi="Courier New" w:hint="default"/>
      </w:rPr>
    </w:lvl>
    <w:lvl w:ilvl="8" w:tplc="1A8CF0BA">
      <w:start w:val="1"/>
      <w:numFmt w:val="bullet"/>
      <w:lvlText w:val=""/>
      <w:lvlJc w:val="left"/>
      <w:pPr>
        <w:ind w:left="6480" w:hanging="360"/>
      </w:pPr>
      <w:rPr>
        <w:rFonts w:ascii="Wingdings" w:hAnsi="Wingdings" w:hint="default"/>
      </w:rPr>
    </w:lvl>
  </w:abstractNum>
  <w:num w:numId="1" w16cid:durableId="77337987">
    <w:abstractNumId w:val="1"/>
  </w:num>
  <w:num w:numId="2" w16cid:durableId="166785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181"/>
    <w:rsid w:val="00066453"/>
    <w:rsid w:val="002D1D52"/>
    <w:rsid w:val="0036677D"/>
    <w:rsid w:val="00D26181"/>
    <w:rsid w:val="00DF41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88BC"/>
  <w15:chartTrackingRefBased/>
  <w15:docId w15:val="{085979B2-0E84-4B60-B2F7-B9780C19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2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2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261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261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261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261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61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61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61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61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261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261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261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261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261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61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61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6181"/>
    <w:rPr>
      <w:rFonts w:eastAsiaTheme="majorEastAsia" w:cstheme="majorBidi"/>
      <w:color w:val="272727" w:themeColor="text1" w:themeTint="D8"/>
    </w:rPr>
  </w:style>
  <w:style w:type="paragraph" w:styleId="Titel">
    <w:name w:val="Title"/>
    <w:basedOn w:val="Standard"/>
    <w:next w:val="Standard"/>
    <w:link w:val="TitelZchn"/>
    <w:uiPriority w:val="10"/>
    <w:qFormat/>
    <w:rsid w:val="00D2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61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61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61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61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6181"/>
    <w:rPr>
      <w:i/>
      <w:iCs/>
      <w:color w:val="404040" w:themeColor="text1" w:themeTint="BF"/>
    </w:rPr>
  </w:style>
  <w:style w:type="paragraph" w:styleId="Listenabsatz">
    <w:name w:val="List Paragraph"/>
    <w:basedOn w:val="Standard"/>
    <w:uiPriority w:val="34"/>
    <w:qFormat/>
    <w:rsid w:val="00D26181"/>
    <w:pPr>
      <w:ind w:left="720"/>
      <w:contextualSpacing/>
    </w:pPr>
  </w:style>
  <w:style w:type="character" w:styleId="IntensiveHervorhebung">
    <w:name w:val="Intense Emphasis"/>
    <w:basedOn w:val="Absatz-Standardschriftart"/>
    <w:uiPriority w:val="21"/>
    <w:qFormat/>
    <w:rsid w:val="00D26181"/>
    <w:rPr>
      <w:i/>
      <w:iCs/>
      <w:color w:val="0F4761" w:themeColor="accent1" w:themeShade="BF"/>
    </w:rPr>
  </w:style>
  <w:style w:type="paragraph" w:styleId="IntensivesZitat">
    <w:name w:val="Intense Quote"/>
    <w:basedOn w:val="Standard"/>
    <w:next w:val="Standard"/>
    <w:link w:val="IntensivesZitatZchn"/>
    <w:uiPriority w:val="30"/>
    <w:qFormat/>
    <w:rsid w:val="00D2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26181"/>
    <w:rPr>
      <w:i/>
      <w:iCs/>
      <w:color w:val="0F4761" w:themeColor="accent1" w:themeShade="BF"/>
    </w:rPr>
  </w:style>
  <w:style w:type="character" w:styleId="IntensiverVerweis">
    <w:name w:val="Intense Reference"/>
    <w:basedOn w:val="Absatz-Standardschriftart"/>
    <w:uiPriority w:val="32"/>
    <w:qFormat/>
    <w:rsid w:val="00D26181"/>
    <w:rPr>
      <w:b/>
      <w:bCs/>
      <w:smallCaps/>
      <w:color w:val="0F4761" w:themeColor="accent1" w:themeShade="BF"/>
      <w:spacing w:val="5"/>
    </w:rPr>
  </w:style>
  <w:style w:type="paragraph" w:styleId="Kommentartext">
    <w:name w:val="annotation text"/>
    <w:basedOn w:val="Standard"/>
    <w:link w:val="KommentartextZchn"/>
    <w:uiPriority w:val="99"/>
    <w:semiHidden/>
    <w:unhideWhenUsed/>
    <w:rsid w:val="00D2618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6181"/>
    <w:rPr>
      <w:sz w:val="20"/>
      <w:szCs w:val="20"/>
    </w:rPr>
  </w:style>
  <w:style w:type="table" w:styleId="Tabellenraster">
    <w:name w:val="Table Grid"/>
    <w:basedOn w:val="NormaleTabelle"/>
    <w:rsid w:val="00D26181"/>
    <w:pPr>
      <w:spacing w:after="0" w:line="240" w:lineRule="auto"/>
    </w:pPr>
    <w:rPr>
      <w:rFonts w:ascii="Times New Roman" w:eastAsia="Times New Roman" w:hAnsi="Times New Roman" w:cs="Times New Roman"/>
      <w:kern w:val="0"/>
      <w:sz w:val="20"/>
      <w:szCs w:val="2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261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E97DC744B95C4A9E94D3BDE2BE8CED" ma:contentTypeVersion="13" ma:contentTypeDescription="Ein neues Dokument erstellen." ma:contentTypeScope="" ma:versionID="3dbd86c2cd5f5ec96530978aa3588b0e">
  <xsd:schema xmlns:xsd="http://www.w3.org/2001/XMLSchema" xmlns:xs="http://www.w3.org/2001/XMLSchema" xmlns:p="http://schemas.microsoft.com/office/2006/metadata/properties" xmlns:ns2="4e55a7e1-ebd3-4363-9a09-a2822f6d5fb5" xmlns:ns3="bfc0e2a3-ea68-480f-b348-20f7d0eeb4a0" targetNamespace="http://schemas.microsoft.com/office/2006/metadata/properties" ma:root="true" ma:fieldsID="7d237ba3471d03b6362faeba2f107fa9" ns2:_="" ns3:_="">
    <xsd:import namespace="4e55a7e1-ebd3-4363-9a09-a2822f6d5fb5"/>
    <xsd:import namespace="bfc0e2a3-ea68-480f-b348-20f7d0eeb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5a7e1-ebd3-4363-9a09-a2822f6d5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5f89a876-9fee-4da1-b52e-7b39d7d13b4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c0e2a3-ea68-480f-b348-20f7d0eeb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4e59b8-7042-4446-849b-1315cfcf986e}" ma:internalName="TaxCatchAll" ma:showField="CatchAllData" ma:web="bfc0e2a3-ea68-480f-b348-20f7d0ee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55a7e1-ebd3-4363-9a09-a2822f6d5fb5">
      <Terms xmlns="http://schemas.microsoft.com/office/infopath/2007/PartnerControls"/>
    </lcf76f155ced4ddcb4097134ff3c332f>
    <TaxCatchAll xmlns="bfc0e2a3-ea68-480f-b348-20f7d0eeb4a0" xsi:nil="true"/>
  </documentManagement>
</p:properties>
</file>

<file path=customXml/itemProps1.xml><?xml version="1.0" encoding="utf-8"?>
<ds:datastoreItem xmlns:ds="http://schemas.openxmlformats.org/officeDocument/2006/customXml" ds:itemID="{EFDF2AF1-2FF1-426E-8F8D-D02AF56765D5}"/>
</file>

<file path=customXml/itemProps2.xml><?xml version="1.0" encoding="utf-8"?>
<ds:datastoreItem xmlns:ds="http://schemas.openxmlformats.org/officeDocument/2006/customXml" ds:itemID="{616EA939-FE9B-4CD8-89EA-01D7C04B8F43}"/>
</file>

<file path=customXml/itemProps3.xml><?xml version="1.0" encoding="utf-8"?>
<ds:datastoreItem xmlns:ds="http://schemas.openxmlformats.org/officeDocument/2006/customXml" ds:itemID="{0D5859C6-BCA2-4C0D-8F58-9A2D888839F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2100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Koller</dc:creator>
  <cp:keywords/>
  <dc:description/>
  <cp:lastModifiedBy>Raphael Koller</cp:lastModifiedBy>
  <cp:revision>2</cp:revision>
  <dcterms:created xsi:type="dcterms:W3CDTF">2026-05-12T14:21:00Z</dcterms:created>
  <dcterms:modified xsi:type="dcterms:W3CDTF">2026-05-12T14:21:00Z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0x0101006BE97DC744B95C4A9E94D3BDE2BE8CED</vt:lpwstr>
  </property>
</Properties>
</file>