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B7DB2" w14:textId="4AC4BDC6" w:rsidR="001E4744" w:rsidRPr="00BA58D5" w:rsidRDefault="008E23A2">
      <w:pPr>
        <w:rPr>
          <w:rFonts w:ascii="Trebuchet MS" w:hAnsi="Trebuchet MS"/>
        </w:rPr>
      </w:pPr>
      <w:r w:rsidRPr="00BA58D5">
        <w:rPr>
          <w:rFonts w:ascii="Trebuchet MS" w:hAnsi="Trebuchet MS"/>
          <w:noProof/>
        </w:rPr>
        <mc:AlternateContent>
          <mc:Choice Requires="wps">
            <w:drawing>
              <wp:anchor distT="0" distB="0" distL="114300" distR="114300" simplePos="0" relativeHeight="251657728" behindDoc="0" locked="0" layoutInCell="1" allowOverlap="1" wp14:anchorId="5BAD2E61" wp14:editId="3DFDC03D">
                <wp:simplePos x="0" y="0"/>
                <wp:positionH relativeFrom="column">
                  <wp:posOffset>-31115</wp:posOffset>
                </wp:positionH>
                <wp:positionV relativeFrom="paragraph">
                  <wp:posOffset>-273685</wp:posOffset>
                </wp:positionV>
                <wp:extent cx="666750" cy="694055"/>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6940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5093F8" w14:textId="4C559346" w:rsidR="004105CF" w:rsidRDefault="008E23A2" w:rsidP="004105CF">
                            <w:r>
                              <w:rPr>
                                <w:noProof/>
                              </w:rPr>
                              <w:drawing>
                                <wp:inline distT="0" distB="0" distL="0" distR="0" wp14:anchorId="63CA9C06" wp14:editId="4F4CB200">
                                  <wp:extent cx="487045" cy="60579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7045" cy="60579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BAD2E61" id="_x0000_t202" coordsize="21600,21600" o:spt="202" path="m,l,21600r21600,l21600,xe">
                <v:stroke joinstyle="miter"/>
                <v:path gradientshapeok="t" o:connecttype="rect"/>
              </v:shapetype>
              <v:shape id="Text Box 7" o:spid="_x0000_s1026" type="#_x0000_t202" style="position:absolute;margin-left:-2.45pt;margin-top:-21.55pt;width:52.5pt;height:54.65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0nK7wEAAMcDAAAOAAAAZHJzL2Uyb0RvYy54bWysU8Fu2zAMvQ/YPwi6L06CJF2NOEWXIsOA&#10;bh3Q9QNkWbaFyaJAKbGzrx8lJ2m23Yr5IIii9Mj3+Ly+GzrDDgq9Blvw2WTKmbISKm2bgr/82H34&#10;yJkPwlbCgFUFPyrP7zbv3617l6s5tGAqhYxArM97V/A2BJdnmZet6oSfgFOWkjVgJwKF2GQVip7Q&#10;O5PNp9NV1gNWDkEq7+n0YUzyTcKvayXDU117FZgpOPUW0oppLeOabdYib1C4VstTG+INXXRCWyp6&#10;gXoQQbA96n+gOi0RPNRhIqHLoK61VIkDsZlN/2Lz3AqnEhcSx7uLTP7/wcpvh2f3HVkYPsFAA0wk&#10;vHsE+dMzC9tW2EbdI0LfKlFR4VmULOudz09Po9Q+9xGk7L9CRUMW+wAJaKixi6oQT0boNIDjRXQ1&#10;BCbpcLVa3SwpIym1ul1Ml8tUQeTnxw59+KygY3FTcKSZJnBxePQhNiPy85VYy4PR1U4bkwJsyq1B&#10;dhA0/136Tuh/XDM2XrYQn42I8SSxjMRGimEoB0pGtiVUR+KLMPqJ/E+bFvAXZz15qeCWzM6Z+WJJ&#10;sdvZYhGtl4LF8mZOAV5nyuuMsJKACh44G7fbMNp171A3LdU5z+ieVN7ppMBrT6euyS1JmJOzox2v&#10;43Tr9f/b/AYAAP//AwBQSwMEFAAGAAgAAAAhAKkLFyreAAAACQEAAA8AAABkcnMvZG93bnJldi54&#10;bWxMj8FOwzAMhu9IvENkJG5bsg0V1jWdEAgJhDRpgwdIE6+t1jglydby9qQndrItf/r9udiOtmMX&#10;9KF1JGExF8CQtDMt1RK+v95mT8BCVGRU5wgl/GKAbXl7U6jcuIH2eDnEmqUQCrmS0MTY55wH3aBV&#10;Ye56pLQ7Om9VTKOvufFqSOG240shMm5VS+lCo3p8aVCfDmcr4bX11Y92q/fs8XOtd/twHD52XMr7&#10;u/F5AyziGP9hmPSTOpTJqXJnMoF1EmYP60ROdbUANgFCpKaSkGVL4GXBrz8o/wAAAP//AwBQSwEC&#10;LQAUAAYACAAAACEAtoM4kv4AAADhAQAAEwAAAAAAAAAAAAAAAAAAAAAAW0NvbnRlbnRfVHlwZXNd&#10;LnhtbFBLAQItABQABgAIAAAAIQA4/SH/1gAAAJQBAAALAAAAAAAAAAAAAAAAAC8BAABfcmVscy8u&#10;cmVsc1BLAQItABQABgAIAAAAIQA1y0nK7wEAAMcDAAAOAAAAAAAAAAAAAAAAAC4CAABkcnMvZTJv&#10;RG9jLnhtbFBLAQItABQABgAIAAAAIQCpCxcq3gAAAAkBAAAPAAAAAAAAAAAAAAAAAEkEAABkcnMv&#10;ZG93bnJldi54bWxQSwUGAAAAAAQABADzAAAAVAUAAAAA&#10;" stroked="f">
                <v:textbox style="mso-fit-shape-to-text:t">
                  <w:txbxContent>
                    <w:p w14:paraId="2D5093F8" w14:textId="4C559346" w:rsidR="004105CF" w:rsidRDefault="008E23A2" w:rsidP="004105CF">
                      <w:r>
                        <w:rPr>
                          <w:noProof/>
                        </w:rPr>
                        <w:drawing>
                          <wp:inline distT="0" distB="0" distL="0" distR="0" wp14:anchorId="63CA9C06" wp14:editId="4F4CB200">
                            <wp:extent cx="487045" cy="60579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7045" cy="605790"/>
                                    </a:xfrm>
                                    <a:prstGeom prst="rect">
                                      <a:avLst/>
                                    </a:prstGeom>
                                    <a:noFill/>
                                    <a:ln>
                                      <a:noFill/>
                                    </a:ln>
                                  </pic:spPr>
                                </pic:pic>
                              </a:graphicData>
                            </a:graphic>
                          </wp:inline>
                        </w:drawing>
                      </w:r>
                    </w:p>
                  </w:txbxContent>
                </v:textbox>
              </v:shape>
            </w:pict>
          </mc:Fallback>
        </mc:AlternateContent>
      </w:r>
    </w:p>
    <w:p w14:paraId="10C1D9C7" w14:textId="77777777" w:rsidR="001E4744" w:rsidRPr="00BA58D5" w:rsidRDefault="001E4744">
      <w:pPr>
        <w:rPr>
          <w:rFonts w:ascii="Trebuchet MS" w:hAnsi="Trebuchet MS"/>
        </w:rPr>
      </w:pPr>
    </w:p>
    <w:p w14:paraId="77CC5F09" w14:textId="442F18D4" w:rsidR="001E4744" w:rsidRPr="00BA58D5" w:rsidRDefault="001E4744">
      <w:pPr>
        <w:rPr>
          <w:rFonts w:ascii="Trebuchet MS" w:hAnsi="Trebuchet MS"/>
          <w:sz w:val="12"/>
          <w:szCs w:val="8"/>
        </w:rPr>
      </w:pPr>
    </w:p>
    <w:tbl>
      <w:tblPr>
        <w:tblW w:w="15235" w:type="dxa"/>
        <w:tblInd w:w="15" w:type="dxa"/>
        <w:tblLayout w:type="fixed"/>
        <w:tblCellMar>
          <w:left w:w="0" w:type="dxa"/>
          <w:right w:w="0" w:type="dxa"/>
        </w:tblCellMar>
        <w:tblLook w:val="0000" w:firstRow="0" w:lastRow="0" w:firstColumn="0" w:lastColumn="0" w:noHBand="0" w:noVBand="0"/>
      </w:tblPr>
      <w:tblGrid>
        <w:gridCol w:w="3939"/>
        <w:gridCol w:w="10122"/>
        <w:gridCol w:w="1174"/>
      </w:tblGrid>
      <w:tr w:rsidR="00F46AD8" w:rsidRPr="00BA58D5" w14:paraId="1F724925" w14:textId="77777777" w:rsidTr="00F46AD8">
        <w:trPr>
          <w:cantSplit/>
          <w:trHeight w:val="452"/>
        </w:trPr>
        <w:tc>
          <w:tcPr>
            <w:tcW w:w="3939" w:type="dxa"/>
            <w:tcBorders>
              <w:top w:val="single" w:sz="12" w:space="0" w:color="auto"/>
              <w:left w:val="single" w:sz="12" w:space="0" w:color="auto"/>
              <w:bottom w:val="single" w:sz="4" w:space="0" w:color="auto"/>
              <w:right w:val="single" w:sz="12" w:space="0" w:color="auto"/>
            </w:tcBorders>
            <w:shd w:val="pct10" w:color="auto" w:fill="FFFFFF"/>
          </w:tcPr>
          <w:p w14:paraId="7666E1DD" w14:textId="37B7E5C6" w:rsidR="00F46AD8" w:rsidRPr="00BA58D5" w:rsidRDefault="00F46AD8" w:rsidP="00921A84">
            <w:pPr>
              <w:pStyle w:val="berschrift1"/>
            </w:pPr>
            <w:r w:rsidRPr="00BA58D5">
              <w:t>Gebrauchshinweise</w:t>
            </w:r>
          </w:p>
        </w:tc>
        <w:tc>
          <w:tcPr>
            <w:tcW w:w="10122" w:type="dxa"/>
            <w:tcBorders>
              <w:top w:val="single" w:sz="12" w:space="0" w:color="auto"/>
              <w:left w:val="single" w:sz="12" w:space="0" w:color="auto"/>
              <w:bottom w:val="single" w:sz="4" w:space="0" w:color="auto"/>
            </w:tcBorders>
            <w:shd w:val="pct10" w:color="auto" w:fill="FFFFFF"/>
          </w:tcPr>
          <w:p w14:paraId="1C74A4F4" w14:textId="4A64DC3E" w:rsidR="00F46AD8" w:rsidRPr="00BA58D5" w:rsidRDefault="00CA5EC6" w:rsidP="00F46AD8">
            <w:pPr>
              <w:pStyle w:val="berschrift1"/>
              <w:rPr>
                <w:i/>
              </w:rPr>
            </w:pPr>
            <w:r>
              <w:t>Feuerwehrgurt</w:t>
            </w:r>
            <w:r w:rsidR="00F46AD8" w:rsidRPr="00BA58D5">
              <w:t xml:space="preserve"> </w:t>
            </w:r>
          </w:p>
        </w:tc>
        <w:tc>
          <w:tcPr>
            <w:tcW w:w="1174" w:type="dxa"/>
            <w:tcBorders>
              <w:top w:val="single" w:sz="12" w:space="0" w:color="auto"/>
              <w:bottom w:val="single" w:sz="4" w:space="0" w:color="auto"/>
              <w:right w:val="single" w:sz="12" w:space="0" w:color="auto"/>
            </w:tcBorders>
            <w:shd w:val="pct10" w:color="auto" w:fill="FFFFFF"/>
          </w:tcPr>
          <w:p w14:paraId="41E8EA53" w14:textId="77777777" w:rsidR="00F46AD8" w:rsidRPr="00BA58D5" w:rsidRDefault="00F46AD8" w:rsidP="00921A84">
            <w:pPr>
              <w:pStyle w:val="berschrift1"/>
            </w:pPr>
          </w:p>
        </w:tc>
      </w:tr>
      <w:tr w:rsidR="00F46AD8" w:rsidRPr="00CA5EC6" w14:paraId="4310F788" w14:textId="77777777" w:rsidTr="00F46AD8">
        <w:trPr>
          <w:cantSplit/>
          <w:trHeight w:val="7314"/>
        </w:trPr>
        <w:tc>
          <w:tcPr>
            <w:tcW w:w="15235" w:type="dxa"/>
            <w:gridSpan w:val="3"/>
            <w:tcBorders>
              <w:top w:val="single" w:sz="4" w:space="0" w:color="auto"/>
            </w:tcBorders>
          </w:tcPr>
          <w:p w14:paraId="51185EBB" w14:textId="77777777" w:rsidR="00CA5EC6" w:rsidRPr="00CA5EC6" w:rsidRDefault="00CA5EC6" w:rsidP="00CA5EC6">
            <w:pPr>
              <w:autoSpaceDE w:val="0"/>
              <w:autoSpaceDN w:val="0"/>
              <w:adjustRightInd w:val="0"/>
              <w:rPr>
                <w:rFonts w:ascii="Trebuchet MS" w:hAnsi="Trebuchet MS" w:cs="Arial"/>
                <w:color w:val="000000"/>
                <w:szCs w:val="24"/>
                <w:lang w:val="de-AT" w:bidi="ne-NP"/>
              </w:rPr>
            </w:pPr>
          </w:p>
          <w:p w14:paraId="2EF70B9E" w14:textId="4B42247A" w:rsidR="00CA5EC6" w:rsidRPr="00CA5EC6" w:rsidRDefault="00CA5EC6" w:rsidP="00CA5EC6">
            <w:pPr>
              <w:autoSpaceDE w:val="0"/>
              <w:autoSpaceDN w:val="0"/>
              <w:adjustRightInd w:val="0"/>
              <w:rPr>
                <w:rFonts w:ascii="Trebuchet MS" w:hAnsi="Trebuchet MS" w:cs="Arial"/>
                <w:color w:val="000000"/>
                <w:sz w:val="23"/>
                <w:szCs w:val="23"/>
                <w:lang w:val="de-AT" w:bidi="ne-NP"/>
              </w:rPr>
            </w:pPr>
            <w:r w:rsidRPr="00CA5EC6">
              <w:rPr>
                <w:rFonts w:ascii="Trebuchet MS" w:hAnsi="Trebuchet MS" w:cs="Arial"/>
                <w:color w:val="000000"/>
                <w:sz w:val="23"/>
                <w:szCs w:val="23"/>
                <w:u w:val="single"/>
                <w:lang w:val="de-AT" w:bidi="ne-NP"/>
              </w:rPr>
              <w:t xml:space="preserve">GEBRAUCHSFRIST, AUSSCHEIDEN VON FEUERWEHRGURTE: </w:t>
            </w:r>
          </w:p>
          <w:p w14:paraId="56858483" w14:textId="2B7FB2DA" w:rsidR="00CA5EC6" w:rsidRPr="00CA5EC6" w:rsidRDefault="00CA5EC6" w:rsidP="00CA5EC6">
            <w:pPr>
              <w:pStyle w:val="Listenabsatz"/>
              <w:numPr>
                <w:ilvl w:val="0"/>
                <w:numId w:val="7"/>
              </w:numPr>
              <w:autoSpaceDE w:val="0"/>
              <w:autoSpaceDN w:val="0"/>
              <w:adjustRightInd w:val="0"/>
              <w:rPr>
                <w:rFonts w:ascii="Trebuchet MS" w:hAnsi="Trebuchet MS" w:cs="Arial"/>
                <w:color w:val="000000"/>
                <w:szCs w:val="24"/>
                <w:lang w:val="de-AT" w:bidi="ne-NP"/>
              </w:rPr>
            </w:pPr>
            <w:r w:rsidRPr="00CA5EC6">
              <w:rPr>
                <w:rFonts w:ascii="Trebuchet MS" w:hAnsi="Trebuchet MS" w:cs="Arial"/>
                <w:color w:val="000000"/>
                <w:szCs w:val="24"/>
                <w:lang w:val="de-AT" w:bidi="ne-NP"/>
              </w:rPr>
              <w:t xml:space="preserve">Mindestens 1x jährlich ist eine schriftlich dokumentierte Sichtprüfung der Feuerwehrgurte durch eine Sachkundige Person durchzuführen. </w:t>
            </w:r>
          </w:p>
          <w:p w14:paraId="5B3986CE" w14:textId="757E5AE8" w:rsidR="00CA5EC6" w:rsidRPr="00CA5EC6" w:rsidRDefault="00CA5EC6" w:rsidP="00CA5EC6">
            <w:pPr>
              <w:pStyle w:val="Listenabsatz"/>
              <w:numPr>
                <w:ilvl w:val="0"/>
                <w:numId w:val="7"/>
              </w:numPr>
              <w:autoSpaceDE w:val="0"/>
              <w:autoSpaceDN w:val="0"/>
              <w:adjustRightInd w:val="0"/>
              <w:rPr>
                <w:rFonts w:ascii="Trebuchet MS" w:hAnsi="Trebuchet MS" w:cs="Arial"/>
                <w:color w:val="000000"/>
                <w:szCs w:val="24"/>
                <w:lang w:val="de-AT" w:bidi="ne-NP"/>
              </w:rPr>
            </w:pPr>
            <w:r w:rsidRPr="00CA5EC6">
              <w:rPr>
                <w:rFonts w:ascii="Trebuchet MS" w:hAnsi="Trebuchet MS" w:cs="Arial"/>
                <w:color w:val="000000"/>
                <w:szCs w:val="24"/>
                <w:lang w:val="de-AT" w:bidi="ne-NP"/>
              </w:rPr>
              <w:t xml:space="preserve">Hat die wiederkehrende Überprüfung Beanstandungen ergeben, ist das Gerät auszuscheiden oder einer ordnungsgemäßen Instandsetzung zuzuführen. </w:t>
            </w:r>
          </w:p>
          <w:p w14:paraId="48F57848" w14:textId="77777777" w:rsidR="00CA5EC6" w:rsidRPr="00CA5EC6" w:rsidRDefault="00CA5EC6" w:rsidP="00CA5EC6">
            <w:pPr>
              <w:pStyle w:val="Listenabsatz"/>
              <w:numPr>
                <w:ilvl w:val="0"/>
                <w:numId w:val="7"/>
              </w:numPr>
              <w:autoSpaceDE w:val="0"/>
              <w:autoSpaceDN w:val="0"/>
              <w:adjustRightInd w:val="0"/>
              <w:rPr>
                <w:rFonts w:ascii="Trebuchet MS" w:hAnsi="Trebuchet MS" w:cs="Arial"/>
                <w:color w:val="000000"/>
                <w:szCs w:val="24"/>
                <w:lang w:val="de-AT" w:bidi="ne-NP"/>
              </w:rPr>
            </w:pPr>
            <w:r w:rsidRPr="00CA5EC6">
              <w:rPr>
                <w:rFonts w:ascii="Trebuchet MS" w:hAnsi="Trebuchet MS" w:cs="Arial"/>
                <w:color w:val="000000"/>
                <w:szCs w:val="24"/>
                <w:lang w:val="de-AT" w:bidi="ne-NP"/>
              </w:rPr>
              <w:t xml:space="preserve">Hat der Gurt den Sturz einer Person aufgefangen oder ist er zweckentfremdet verwendet worden, ist unbedingt eine Sichtprüfung durchzuführen. Der Sachkundige hat darüber zu entscheiden, ob das Gerät weiterverwendet werden kann. </w:t>
            </w:r>
          </w:p>
          <w:p w14:paraId="02061804" w14:textId="4183016E" w:rsidR="00CA5EC6" w:rsidRPr="00CA5EC6" w:rsidRDefault="00CA5EC6" w:rsidP="00CA5EC6">
            <w:pPr>
              <w:pStyle w:val="Listenabsatz"/>
              <w:numPr>
                <w:ilvl w:val="0"/>
                <w:numId w:val="7"/>
              </w:numPr>
              <w:autoSpaceDE w:val="0"/>
              <w:autoSpaceDN w:val="0"/>
              <w:adjustRightInd w:val="0"/>
              <w:rPr>
                <w:rFonts w:ascii="Trebuchet MS" w:hAnsi="Trebuchet MS" w:cs="Arial"/>
                <w:color w:val="000000"/>
                <w:szCs w:val="24"/>
                <w:lang w:val="de-AT" w:bidi="ne-NP"/>
              </w:rPr>
            </w:pPr>
            <w:r w:rsidRPr="00CA5EC6">
              <w:rPr>
                <w:rFonts w:ascii="Trebuchet MS" w:hAnsi="Trebuchet MS" w:cs="Arial"/>
                <w:color w:val="000000"/>
                <w:szCs w:val="24"/>
                <w:lang w:val="de-AT" w:bidi="ne-NP"/>
              </w:rPr>
              <w:t xml:space="preserve">Das Ausscheiden hat so zu erfolgen, dass eine Wiederverwendung bei Einsätzen mit Sicherheit ausgeschlossen werden kann (z.B. durch Zerschneiden des Gurtes). </w:t>
            </w:r>
          </w:p>
          <w:p w14:paraId="3ED404A1" w14:textId="3834FB2F" w:rsidR="00CA5EC6" w:rsidRPr="00CA5EC6" w:rsidRDefault="00CA5EC6" w:rsidP="00CA5EC6">
            <w:pPr>
              <w:pStyle w:val="Listenabsatz"/>
              <w:numPr>
                <w:ilvl w:val="0"/>
                <w:numId w:val="7"/>
              </w:numPr>
              <w:autoSpaceDE w:val="0"/>
              <w:autoSpaceDN w:val="0"/>
              <w:adjustRightInd w:val="0"/>
              <w:rPr>
                <w:rFonts w:ascii="Trebuchet MS" w:hAnsi="Trebuchet MS" w:cs="Arial"/>
                <w:color w:val="000000"/>
                <w:szCs w:val="24"/>
                <w:lang w:val="de-AT" w:bidi="ne-NP"/>
              </w:rPr>
            </w:pPr>
            <w:r w:rsidRPr="00CA5EC6">
              <w:rPr>
                <w:rFonts w:ascii="Trebuchet MS" w:hAnsi="Trebuchet MS" w:cs="Arial"/>
                <w:color w:val="000000"/>
                <w:szCs w:val="24"/>
                <w:lang w:val="de-AT" w:bidi="ne-NP"/>
              </w:rPr>
              <w:t xml:space="preserve">Jeder Feuerwehrgurt (Beachte Verbindungsmittel) hat eine maximale Gebrauchsdauer ab Erzeugungsdatum (Firmenschild am Gurtband). </w:t>
            </w:r>
            <w:proofErr w:type="spellStart"/>
            <w:r w:rsidRPr="00CA5EC6">
              <w:rPr>
                <w:rFonts w:ascii="Trebuchet MS" w:hAnsi="Trebuchet MS" w:cs="Arial"/>
                <w:color w:val="000000"/>
                <w:szCs w:val="24"/>
                <w:lang w:val="de-AT" w:bidi="ne-NP"/>
              </w:rPr>
              <w:t>Verwenderhinweise</w:t>
            </w:r>
            <w:proofErr w:type="spellEnd"/>
            <w:r w:rsidRPr="00CA5EC6">
              <w:rPr>
                <w:rFonts w:ascii="Trebuchet MS" w:hAnsi="Trebuchet MS" w:cs="Arial"/>
                <w:color w:val="000000"/>
                <w:szCs w:val="24"/>
                <w:lang w:val="de-AT" w:bidi="ne-NP"/>
              </w:rPr>
              <w:t xml:space="preserve"> des Herstellers sind zu beachten. </w:t>
            </w:r>
          </w:p>
          <w:p w14:paraId="66C270A6" w14:textId="6AA258BC" w:rsidR="00CA5EC6" w:rsidRPr="00CA5EC6" w:rsidRDefault="00CA5EC6" w:rsidP="00CA5EC6">
            <w:pPr>
              <w:pStyle w:val="Listenabsatz"/>
              <w:numPr>
                <w:ilvl w:val="0"/>
                <w:numId w:val="7"/>
              </w:numPr>
              <w:autoSpaceDE w:val="0"/>
              <w:autoSpaceDN w:val="0"/>
              <w:adjustRightInd w:val="0"/>
              <w:rPr>
                <w:rFonts w:ascii="Trebuchet MS" w:hAnsi="Trebuchet MS" w:cs="Arial"/>
                <w:color w:val="000000"/>
                <w:szCs w:val="24"/>
                <w:lang w:val="de-AT" w:bidi="ne-NP"/>
              </w:rPr>
            </w:pPr>
            <w:r w:rsidRPr="00CA5EC6">
              <w:rPr>
                <w:rFonts w:ascii="Trebuchet MS" w:hAnsi="Trebuchet MS" w:cs="Arial"/>
                <w:color w:val="000000"/>
                <w:szCs w:val="24"/>
                <w:lang w:val="de-AT" w:bidi="ne-NP"/>
              </w:rPr>
              <w:t xml:space="preserve">Allfällige Instandsetzungsarbeiten dürfen nur von einer geeigneten, fachkundigen Person durchgeführt werden. (Fachfirma) </w:t>
            </w:r>
          </w:p>
          <w:p w14:paraId="4C68912E" w14:textId="77777777" w:rsidR="00CA5EC6" w:rsidRPr="00CA5EC6" w:rsidRDefault="00CA5EC6" w:rsidP="00CA5EC6">
            <w:pPr>
              <w:autoSpaceDE w:val="0"/>
              <w:autoSpaceDN w:val="0"/>
              <w:adjustRightInd w:val="0"/>
              <w:spacing w:before="240"/>
              <w:rPr>
                <w:rFonts w:ascii="Trebuchet MS" w:hAnsi="Trebuchet MS" w:cs="Arial"/>
                <w:color w:val="000000"/>
                <w:sz w:val="23"/>
                <w:szCs w:val="23"/>
                <w:lang w:val="de-AT" w:bidi="ne-NP"/>
              </w:rPr>
            </w:pPr>
            <w:r w:rsidRPr="00CA5EC6">
              <w:rPr>
                <w:rFonts w:ascii="Trebuchet MS" w:hAnsi="Trebuchet MS" w:cs="Arial"/>
                <w:color w:val="000000"/>
                <w:sz w:val="23"/>
                <w:szCs w:val="23"/>
                <w:u w:val="single"/>
                <w:lang w:val="de-AT" w:bidi="ne-NP"/>
              </w:rPr>
              <w:t xml:space="preserve">REINIGUNG - PFLEGE - LAGERUNG: </w:t>
            </w:r>
          </w:p>
          <w:p w14:paraId="62967BBC" w14:textId="0EE08941" w:rsidR="00CA5EC6" w:rsidRPr="00CA5EC6" w:rsidRDefault="00CA5EC6" w:rsidP="00CA5EC6">
            <w:pPr>
              <w:pStyle w:val="Listenabsatz"/>
              <w:numPr>
                <w:ilvl w:val="0"/>
                <w:numId w:val="7"/>
              </w:numPr>
              <w:autoSpaceDE w:val="0"/>
              <w:autoSpaceDN w:val="0"/>
              <w:adjustRightInd w:val="0"/>
              <w:rPr>
                <w:rFonts w:ascii="Trebuchet MS" w:hAnsi="Trebuchet MS" w:cs="Arial"/>
                <w:color w:val="000000"/>
                <w:szCs w:val="24"/>
                <w:lang w:val="de-AT" w:bidi="ne-NP"/>
              </w:rPr>
            </w:pPr>
            <w:r w:rsidRPr="00CA5EC6">
              <w:rPr>
                <w:rFonts w:ascii="Trebuchet MS" w:hAnsi="Trebuchet MS" w:cs="Arial"/>
                <w:color w:val="000000"/>
                <w:szCs w:val="24"/>
                <w:lang w:val="de-AT" w:bidi="ne-NP"/>
              </w:rPr>
              <w:t xml:space="preserve">Feuerwehrgurte sind bei Verschmutzung mit Schmierseife und warmen Wasser zu reinigen und mit kaltem Wasser zu spülen. </w:t>
            </w:r>
          </w:p>
          <w:p w14:paraId="4215B5F6" w14:textId="701AB149" w:rsidR="00CA5EC6" w:rsidRPr="00CA5EC6" w:rsidRDefault="00CA5EC6" w:rsidP="00CA5EC6">
            <w:pPr>
              <w:pStyle w:val="Listenabsatz"/>
              <w:numPr>
                <w:ilvl w:val="0"/>
                <w:numId w:val="7"/>
              </w:numPr>
              <w:autoSpaceDE w:val="0"/>
              <w:autoSpaceDN w:val="0"/>
              <w:adjustRightInd w:val="0"/>
              <w:rPr>
                <w:rFonts w:ascii="Trebuchet MS" w:hAnsi="Trebuchet MS" w:cs="Arial"/>
                <w:color w:val="000000"/>
                <w:szCs w:val="24"/>
                <w:lang w:val="de-AT" w:bidi="ne-NP"/>
              </w:rPr>
            </w:pPr>
            <w:r w:rsidRPr="00CA5EC6">
              <w:rPr>
                <w:rFonts w:ascii="Trebuchet MS" w:hAnsi="Trebuchet MS" w:cs="Arial"/>
                <w:color w:val="000000"/>
                <w:szCs w:val="24"/>
                <w:lang w:val="de-AT" w:bidi="ne-NP"/>
              </w:rPr>
              <w:t xml:space="preserve">Stark verschmutzte, verunreinigte Geräte sind auszuscheiden. </w:t>
            </w:r>
          </w:p>
          <w:p w14:paraId="55F26FF7" w14:textId="4B763B76" w:rsidR="00CA5EC6" w:rsidRPr="00CA5EC6" w:rsidRDefault="00CA5EC6" w:rsidP="00CA5EC6">
            <w:pPr>
              <w:pStyle w:val="Listenabsatz"/>
              <w:numPr>
                <w:ilvl w:val="0"/>
                <w:numId w:val="7"/>
              </w:numPr>
              <w:autoSpaceDE w:val="0"/>
              <w:autoSpaceDN w:val="0"/>
              <w:adjustRightInd w:val="0"/>
              <w:rPr>
                <w:rFonts w:ascii="Trebuchet MS" w:hAnsi="Trebuchet MS" w:cs="Arial"/>
                <w:color w:val="000000"/>
                <w:szCs w:val="24"/>
                <w:lang w:val="de-AT" w:bidi="ne-NP"/>
              </w:rPr>
            </w:pPr>
            <w:r w:rsidRPr="00CA5EC6">
              <w:rPr>
                <w:rFonts w:ascii="Trebuchet MS" w:hAnsi="Trebuchet MS" w:cs="Arial"/>
                <w:color w:val="000000"/>
                <w:szCs w:val="24"/>
                <w:lang w:val="de-AT" w:bidi="ne-NP"/>
              </w:rPr>
              <w:t xml:space="preserve">Feuerwehrgurte, die bei der Verwendung oder Reinigung nass wurden, sind an einem luftigen Ort zu trocknen. Die Trocknung darf nicht mit heißer Luft oder in unmittelbarer Nähe von Heizkörpern oder in der Sonnenhitze erfolgen (Chemiefasern schrumpfen bei Hitzeeinwirkung ein, es treten Versteifungen auf). </w:t>
            </w:r>
          </w:p>
          <w:p w14:paraId="50BE2927" w14:textId="29A6C11D" w:rsidR="00CA5EC6" w:rsidRPr="00CA5EC6" w:rsidRDefault="00CA5EC6" w:rsidP="00CA5EC6">
            <w:pPr>
              <w:pStyle w:val="Listenabsatz"/>
              <w:numPr>
                <w:ilvl w:val="0"/>
                <w:numId w:val="7"/>
              </w:numPr>
              <w:autoSpaceDE w:val="0"/>
              <w:autoSpaceDN w:val="0"/>
              <w:adjustRightInd w:val="0"/>
              <w:rPr>
                <w:rFonts w:ascii="Trebuchet MS" w:hAnsi="Trebuchet MS" w:cs="Arial"/>
                <w:color w:val="000000"/>
                <w:szCs w:val="24"/>
                <w:lang w:val="de-AT" w:bidi="ne-NP"/>
              </w:rPr>
            </w:pPr>
            <w:r w:rsidRPr="00CA5EC6">
              <w:rPr>
                <w:rFonts w:ascii="Trebuchet MS" w:hAnsi="Trebuchet MS" w:cs="Arial"/>
                <w:color w:val="000000"/>
                <w:szCs w:val="24"/>
                <w:lang w:val="de-AT" w:bidi="ne-NP"/>
              </w:rPr>
              <w:t>Feuerwehrgurte sind vor mechanischen Beschädigungen, chemischen Einflüssen, Wärmequellen und Sonnenlicht</w:t>
            </w:r>
            <w:r w:rsidRPr="00CA5EC6">
              <w:rPr>
                <w:rFonts w:ascii="Trebuchet MS" w:hAnsi="Trebuchet MS" w:cs="Arial"/>
                <w:color w:val="000000"/>
                <w:sz w:val="22"/>
                <w:szCs w:val="22"/>
                <w:lang w:val="de-AT" w:bidi="ne-NP"/>
              </w:rPr>
              <w:t xml:space="preserve"> </w:t>
            </w:r>
            <w:r w:rsidRPr="00CA5EC6">
              <w:rPr>
                <w:rFonts w:ascii="Trebuchet MS" w:hAnsi="Trebuchet MS" w:cs="Arial"/>
                <w:color w:val="000000"/>
                <w:szCs w:val="24"/>
                <w:lang w:val="de-AT" w:bidi="ne-NP"/>
              </w:rPr>
              <w:t>geschützt</w:t>
            </w:r>
            <w:r w:rsidRPr="00CA5EC6">
              <w:rPr>
                <w:rFonts w:ascii="Trebuchet MS" w:hAnsi="Trebuchet MS" w:cs="Arial"/>
                <w:color w:val="000000"/>
                <w:sz w:val="22"/>
                <w:szCs w:val="22"/>
                <w:lang w:val="de-AT" w:bidi="ne-NP"/>
              </w:rPr>
              <w:t xml:space="preserve"> </w:t>
            </w:r>
            <w:r w:rsidRPr="00CA5EC6">
              <w:rPr>
                <w:rFonts w:ascii="Trebuchet MS" w:hAnsi="Trebuchet MS" w:cs="Arial"/>
                <w:color w:val="000000"/>
                <w:szCs w:val="24"/>
                <w:lang w:val="de-AT" w:bidi="ne-NP"/>
              </w:rPr>
              <w:t xml:space="preserve">aufzubewahren. </w:t>
            </w:r>
          </w:p>
          <w:p w14:paraId="2A3D8F84" w14:textId="77777777" w:rsidR="00CA5EC6" w:rsidRPr="00CA5EC6" w:rsidRDefault="00CA5EC6" w:rsidP="00CA5EC6">
            <w:pPr>
              <w:autoSpaceDE w:val="0"/>
              <w:autoSpaceDN w:val="0"/>
              <w:adjustRightInd w:val="0"/>
              <w:spacing w:before="240"/>
              <w:rPr>
                <w:rFonts w:ascii="Trebuchet MS" w:hAnsi="Trebuchet MS" w:cs="Arial"/>
                <w:color w:val="000000"/>
                <w:sz w:val="23"/>
                <w:szCs w:val="23"/>
                <w:lang w:val="de-AT" w:bidi="ne-NP"/>
              </w:rPr>
            </w:pPr>
            <w:r w:rsidRPr="00CA5EC6">
              <w:rPr>
                <w:rFonts w:ascii="Trebuchet MS" w:hAnsi="Trebuchet MS" w:cs="Arial"/>
                <w:color w:val="000000"/>
                <w:sz w:val="23"/>
                <w:szCs w:val="23"/>
                <w:u w:val="single"/>
                <w:lang w:val="de-AT" w:bidi="ne-NP"/>
              </w:rPr>
              <w:t xml:space="preserve">DEKONTAMINATION: </w:t>
            </w:r>
          </w:p>
          <w:p w14:paraId="16B78655" w14:textId="7A14CF1A" w:rsidR="00CA5EC6" w:rsidRPr="00CA5EC6" w:rsidRDefault="00CA5EC6" w:rsidP="00CA5EC6">
            <w:pPr>
              <w:pStyle w:val="Listenabsatz"/>
              <w:numPr>
                <w:ilvl w:val="0"/>
                <w:numId w:val="7"/>
              </w:numPr>
              <w:autoSpaceDE w:val="0"/>
              <w:autoSpaceDN w:val="0"/>
              <w:adjustRightInd w:val="0"/>
              <w:rPr>
                <w:rFonts w:ascii="Trebuchet MS" w:hAnsi="Trebuchet MS" w:cs="Arial"/>
                <w:color w:val="000000"/>
                <w:szCs w:val="24"/>
                <w:lang w:val="de-AT" w:bidi="ne-NP"/>
              </w:rPr>
            </w:pPr>
            <w:r w:rsidRPr="00CA5EC6">
              <w:rPr>
                <w:rFonts w:ascii="Trebuchet MS" w:hAnsi="Trebuchet MS" w:cs="Arial"/>
                <w:color w:val="000000"/>
                <w:szCs w:val="24"/>
                <w:lang w:val="de-AT" w:bidi="ne-NP"/>
              </w:rPr>
              <w:t xml:space="preserve">Wurden Teile beim Einsatz kontaminiert, sind diese zunächst behelfsmäßig zu dekontaminieren und anschließend einer Volldekontamination zuzuführen. Nach einer Volldekontamination ist das Gerät einer wiederkehrenden Überprüfung zu unterziehen. </w:t>
            </w:r>
          </w:p>
          <w:p w14:paraId="3CE89E62" w14:textId="786D72E8" w:rsidR="00F46AD8" w:rsidRPr="00CA5EC6" w:rsidRDefault="00CA5EC6" w:rsidP="00CA5EC6">
            <w:pPr>
              <w:pStyle w:val="Listenabsatz"/>
              <w:numPr>
                <w:ilvl w:val="0"/>
                <w:numId w:val="7"/>
              </w:numPr>
              <w:autoSpaceDE w:val="0"/>
              <w:autoSpaceDN w:val="0"/>
              <w:adjustRightInd w:val="0"/>
              <w:rPr>
                <w:rFonts w:ascii="Trebuchet MS" w:hAnsi="Trebuchet MS" w:cs="Arial"/>
                <w:color w:val="000000"/>
                <w:szCs w:val="24"/>
                <w:lang w:val="de-AT" w:bidi="ne-NP"/>
              </w:rPr>
            </w:pPr>
            <w:r w:rsidRPr="00CA5EC6">
              <w:rPr>
                <w:rFonts w:ascii="Trebuchet MS" w:hAnsi="Trebuchet MS" w:cs="Arial"/>
                <w:color w:val="000000"/>
                <w:szCs w:val="24"/>
                <w:lang w:val="de-AT" w:bidi="ne-NP"/>
              </w:rPr>
              <w:t>Zusätzliche Anweisungen des Herstellers sind zu beachten.</w:t>
            </w:r>
          </w:p>
        </w:tc>
      </w:tr>
    </w:tbl>
    <w:p w14:paraId="095C1B88" w14:textId="1A620CFE" w:rsidR="008C4ABD" w:rsidRDefault="008C4ABD" w:rsidP="00CA5EC6">
      <w:pPr>
        <w:rPr>
          <w:rFonts w:ascii="Trebuchet MS" w:hAnsi="Trebuchet MS"/>
        </w:rPr>
      </w:pPr>
    </w:p>
    <w:sectPr w:rsidR="008C4ABD">
      <w:footerReference w:type="default" r:id="rId11"/>
      <w:pgSz w:w="16840" w:h="11907" w:orient="landscape" w:code="9"/>
      <w:pgMar w:top="851" w:right="794" w:bottom="284" w:left="70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676E8" w14:textId="77777777" w:rsidR="0030159D" w:rsidRDefault="0030159D">
      <w:r>
        <w:separator/>
      </w:r>
    </w:p>
  </w:endnote>
  <w:endnote w:type="continuationSeparator" w:id="0">
    <w:p w14:paraId="14FFB1CB" w14:textId="77777777" w:rsidR="0030159D" w:rsidRDefault="00301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MS Serif">
    <w:altName w:val="Cambri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618" w:type="dxa"/>
      <w:tblLayout w:type="fixed"/>
      <w:tblCellMar>
        <w:left w:w="70" w:type="dxa"/>
        <w:right w:w="70" w:type="dxa"/>
      </w:tblCellMar>
      <w:tblLook w:val="0000" w:firstRow="0" w:lastRow="0" w:firstColumn="0" w:lastColumn="0" w:noHBand="0" w:noVBand="0"/>
    </w:tblPr>
    <w:tblGrid>
      <w:gridCol w:w="5206"/>
      <w:gridCol w:w="5206"/>
      <w:gridCol w:w="5206"/>
    </w:tblGrid>
    <w:tr w:rsidR="0095175A" w:rsidRPr="00A55204" w14:paraId="4B92A700" w14:textId="77777777" w:rsidTr="005515D0">
      <w:trPr>
        <w:cantSplit/>
      </w:trPr>
      <w:tc>
        <w:tcPr>
          <w:tcW w:w="5206" w:type="dxa"/>
        </w:tcPr>
        <w:p w14:paraId="3A7D4674" w14:textId="6AC8472E" w:rsidR="006F2C1D" w:rsidRPr="00A55204" w:rsidRDefault="00A674D3" w:rsidP="0095175A">
          <w:pPr>
            <w:pStyle w:val="Fuzeile"/>
            <w:spacing w:line="276" w:lineRule="auto"/>
            <w:rPr>
              <w:rFonts w:ascii="Trebuchet MS" w:hAnsi="Trebuchet MS"/>
              <w:snapToGrid w:val="0"/>
              <w:sz w:val="16"/>
            </w:rPr>
          </w:pPr>
          <w:r>
            <w:rPr>
              <w:rFonts w:ascii="Trebuchet MS" w:hAnsi="Trebuchet MS"/>
              <w:snapToGrid w:val="0"/>
              <w:sz w:val="16"/>
            </w:rPr>
            <w:t xml:space="preserve">Gebrauchshinweise zu </w:t>
          </w:r>
          <w:r w:rsidR="00CA5EC6">
            <w:rPr>
              <w:rFonts w:ascii="Trebuchet MS" w:hAnsi="Trebuchet MS"/>
              <w:snapToGrid w:val="0"/>
              <w:sz w:val="16"/>
            </w:rPr>
            <w:t>FEUERWEHRGURT</w:t>
          </w:r>
        </w:p>
      </w:tc>
      <w:tc>
        <w:tcPr>
          <w:tcW w:w="5206" w:type="dxa"/>
        </w:tcPr>
        <w:p w14:paraId="73049FB6" w14:textId="77777777" w:rsidR="0095175A" w:rsidRPr="00A55204" w:rsidRDefault="0095175A" w:rsidP="0095175A">
          <w:pPr>
            <w:pStyle w:val="Fuzeile"/>
            <w:spacing w:line="276" w:lineRule="auto"/>
            <w:jc w:val="center"/>
            <w:rPr>
              <w:rFonts w:ascii="Trebuchet MS" w:hAnsi="Trebuchet MS"/>
              <w:sz w:val="16"/>
            </w:rPr>
          </w:pPr>
          <w:r w:rsidRPr="00A55204">
            <w:rPr>
              <w:rFonts w:ascii="Trebuchet MS" w:hAnsi="Trebuchet MS"/>
              <w:sz w:val="16"/>
            </w:rPr>
            <w:t>ÖBFV</w:t>
          </w:r>
        </w:p>
      </w:tc>
      <w:tc>
        <w:tcPr>
          <w:tcW w:w="5206" w:type="dxa"/>
        </w:tcPr>
        <w:p w14:paraId="13700593" w14:textId="77777777" w:rsidR="0095175A" w:rsidRPr="00A55204" w:rsidRDefault="0095175A" w:rsidP="0095175A">
          <w:pPr>
            <w:pStyle w:val="Fuzeile"/>
            <w:spacing w:line="276" w:lineRule="auto"/>
            <w:jc w:val="right"/>
            <w:rPr>
              <w:rFonts w:ascii="Trebuchet MS" w:hAnsi="Trebuchet MS"/>
              <w:sz w:val="16"/>
            </w:rPr>
          </w:pPr>
          <w:r w:rsidRPr="004105CF">
            <w:rPr>
              <w:rFonts w:ascii="Trebuchet MS" w:hAnsi="Trebuchet MS"/>
              <w:sz w:val="16"/>
            </w:rPr>
            <w:t xml:space="preserve">Seite </w:t>
          </w:r>
          <w:r w:rsidRPr="004105CF">
            <w:rPr>
              <w:rFonts w:ascii="Trebuchet MS" w:hAnsi="Trebuchet MS"/>
              <w:sz w:val="16"/>
            </w:rPr>
            <w:fldChar w:fldCharType="begin"/>
          </w:r>
          <w:r w:rsidRPr="004105CF">
            <w:rPr>
              <w:rFonts w:ascii="Trebuchet MS" w:hAnsi="Trebuchet MS"/>
              <w:sz w:val="16"/>
            </w:rPr>
            <w:instrText xml:space="preserve"> PAGE </w:instrText>
          </w:r>
          <w:r w:rsidRPr="004105CF">
            <w:rPr>
              <w:rFonts w:ascii="Trebuchet MS" w:hAnsi="Trebuchet MS"/>
              <w:sz w:val="16"/>
            </w:rPr>
            <w:fldChar w:fldCharType="separate"/>
          </w:r>
          <w:r>
            <w:rPr>
              <w:rFonts w:ascii="Trebuchet MS" w:hAnsi="Trebuchet MS"/>
              <w:sz w:val="16"/>
            </w:rPr>
            <w:t>1</w:t>
          </w:r>
          <w:r w:rsidRPr="004105CF">
            <w:rPr>
              <w:rFonts w:ascii="Trebuchet MS" w:hAnsi="Trebuchet MS"/>
              <w:sz w:val="16"/>
            </w:rPr>
            <w:fldChar w:fldCharType="end"/>
          </w:r>
          <w:r w:rsidRPr="004105CF">
            <w:rPr>
              <w:rFonts w:ascii="Trebuchet MS" w:hAnsi="Trebuchet MS"/>
              <w:sz w:val="16"/>
            </w:rPr>
            <w:t xml:space="preserve"> von </w:t>
          </w:r>
          <w:r w:rsidRPr="004105CF">
            <w:rPr>
              <w:rFonts w:ascii="Trebuchet MS" w:hAnsi="Trebuchet MS"/>
              <w:sz w:val="16"/>
            </w:rPr>
            <w:fldChar w:fldCharType="begin"/>
          </w:r>
          <w:r w:rsidRPr="004105CF">
            <w:rPr>
              <w:rFonts w:ascii="Trebuchet MS" w:hAnsi="Trebuchet MS"/>
              <w:sz w:val="16"/>
            </w:rPr>
            <w:instrText xml:space="preserve"> NUMPAGES </w:instrText>
          </w:r>
          <w:r w:rsidRPr="004105CF">
            <w:rPr>
              <w:rFonts w:ascii="Trebuchet MS" w:hAnsi="Trebuchet MS"/>
              <w:sz w:val="16"/>
            </w:rPr>
            <w:fldChar w:fldCharType="separate"/>
          </w:r>
          <w:r>
            <w:rPr>
              <w:rFonts w:ascii="Trebuchet MS" w:hAnsi="Trebuchet MS"/>
              <w:sz w:val="16"/>
            </w:rPr>
            <w:t>1</w:t>
          </w:r>
          <w:r w:rsidRPr="004105CF">
            <w:rPr>
              <w:rFonts w:ascii="Trebuchet MS" w:hAnsi="Trebuchet MS"/>
              <w:sz w:val="16"/>
            </w:rPr>
            <w:fldChar w:fldCharType="end"/>
          </w:r>
        </w:p>
      </w:tc>
    </w:tr>
  </w:tbl>
  <w:p w14:paraId="541D9998" w14:textId="77777777" w:rsidR="001E4744" w:rsidRPr="0095175A" w:rsidRDefault="0095175A" w:rsidP="0095175A">
    <w:pPr>
      <w:pStyle w:val="Fuzeile"/>
      <w:spacing w:line="276" w:lineRule="auto"/>
      <w:rPr>
        <w:rFonts w:ascii="Trebuchet MS" w:hAnsi="Trebuchet MS"/>
        <w:sz w:val="16"/>
        <w:szCs w:val="12"/>
      </w:rPr>
    </w:pPr>
    <w:bookmarkStart w:id="0" w:name="_Hlk69889087"/>
    <w:bookmarkStart w:id="1" w:name="_Hlk69889088"/>
    <w:bookmarkStart w:id="2" w:name="_Hlk69889430"/>
    <w:bookmarkStart w:id="3" w:name="_Hlk69889431"/>
    <w:r>
      <w:rPr>
        <w:rFonts w:ascii="Trebuchet MS" w:hAnsi="Trebuchet MS"/>
        <w:sz w:val="16"/>
        <w:szCs w:val="12"/>
      </w:rPr>
      <w:t>Stand: Mai 2021</w:t>
    </w:r>
    <w:r>
      <w:rPr>
        <w:rFonts w:ascii="Trebuchet MS" w:hAnsi="Trebuchet MS"/>
        <w:sz w:val="16"/>
        <w:szCs w:val="12"/>
      </w:rPr>
      <w:tab/>
    </w:r>
    <w:r>
      <w:rPr>
        <w:rFonts w:ascii="Trebuchet MS" w:hAnsi="Trebuchet MS"/>
        <w:sz w:val="16"/>
        <w:szCs w:val="12"/>
      </w:rPr>
      <w:tab/>
    </w:r>
    <w:r w:rsidRPr="00224580">
      <w:rPr>
        <w:rFonts w:ascii="Trebuchet MS" w:hAnsi="Trebuchet MS"/>
        <w:sz w:val="16"/>
        <w:szCs w:val="12"/>
      </w:rPr>
      <w:t xml:space="preserve">Für die Verwendung im Feuerwehrdienst. Verfügbar unter </w:t>
    </w:r>
    <w:hyperlink r:id="rId1" w:history="1">
      <w:r w:rsidRPr="00A9705A">
        <w:rPr>
          <w:rStyle w:val="Hyperlink"/>
          <w:rFonts w:ascii="Trebuchet MS" w:hAnsi="Trebuchet MS"/>
          <w:sz w:val="16"/>
          <w:szCs w:val="12"/>
        </w:rPr>
        <w:t>www.bundesfeuerwehrverband.at</w:t>
      </w:r>
    </w:hyperlink>
    <w:r w:rsidRPr="00A9705A">
      <w:rPr>
        <w:rFonts w:ascii="Trebuchet MS" w:hAnsi="Trebuchet MS"/>
        <w:sz w:val="16"/>
        <w:szCs w:val="12"/>
      </w:rPr>
      <w:t xml:space="preserve">. </w:t>
    </w:r>
    <w:bookmarkEnd w:id="0"/>
    <w:bookmarkEnd w:id="1"/>
    <w:bookmarkEnd w:id="2"/>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D3B91" w14:textId="77777777" w:rsidR="0030159D" w:rsidRDefault="0030159D">
      <w:r>
        <w:separator/>
      </w:r>
    </w:p>
  </w:footnote>
  <w:footnote w:type="continuationSeparator" w:id="0">
    <w:p w14:paraId="1494AA6C" w14:textId="77777777" w:rsidR="0030159D" w:rsidRDefault="00301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A980D2"/>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471363"/>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C0B3B42"/>
    <w:multiLevelType w:val="hybridMultilevel"/>
    <w:tmpl w:val="1E948E6A"/>
    <w:lvl w:ilvl="0" w:tplc="C3E6CEA8">
      <w:numFmt w:val="bullet"/>
      <w:lvlText w:val="-"/>
      <w:lvlJc w:val="left"/>
      <w:pPr>
        <w:ind w:left="1720" w:hanging="360"/>
      </w:pPr>
      <w:rPr>
        <w:rFonts w:ascii="Trebuchet MS" w:eastAsia="Times New Roman" w:hAnsi="Trebuchet MS" w:cs="Arial" w:hint="default"/>
      </w:rPr>
    </w:lvl>
    <w:lvl w:ilvl="1" w:tplc="0C070003" w:tentative="1">
      <w:start w:val="1"/>
      <w:numFmt w:val="bullet"/>
      <w:lvlText w:val="o"/>
      <w:lvlJc w:val="left"/>
      <w:pPr>
        <w:ind w:left="1720" w:hanging="360"/>
      </w:pPr>
      <w:rPr>
        <w:rFonts w:ascii="Courier New" w:hAnsi="Courier New" w:cs="Courier New" w:hint="default"/>
      </w:rPr>
    </w:lvl>
    <w:lvl w:ilvl="2" w:tplc="0C070005" w:tentative="1">
      <w:start w:val="1"/>
      <w:numFmt w:val="bullet"/>
      <w:lvlText w:val=""/>
      <w:lvlJc w:val="left"/>
      <w:pPr>
        <w:ind w:left="2440" w:hanging="360"/>
      </w:pPr>
      <w:rPr>
        <w:rFonts w:ascii="Wingdings" w:hAnsi="Wingdings" w:hint="default"/>
      </w:rPr>
    </w:lvl>
    <w:lvl w:ilvl="3" w:tplc="0C070001" w:tentative="1">
      <w:start w:val="1"/>
      <w:numFmt w:val="bullet"/>
      <w:lvlText w:val=""/>
      <w:lvlJc w:val="left"/>
      <w:pPr>
        <w:ind w:left="3160" w:hanging="360"/>
      </w:pPr>
      <w:rPr>
        <w:rFonts w:ascii="Symbol" w:hAnsi="Symbol" w:hint="default"/>
      </w:rPr>
    </w:lvl>
    <w:lvl w:ilvl="4" w:tplc="0C070003" w:tentative="1">
      <w:start w:val="1"/>
      <w:numFmt w:val="bullet"/>
      <w:lvlText w:val="o"/>
      <w:lvlJc w:val="left"/>
      <w:pPr>
        <w:ind w:left="3880" w:hanging="360"/>
      </w:pPr>
      <w:rPr>
        <w:rFonts w:ascii="Courier New" w:hAnsi="Courier New" w:cs="Courier New" w:hint="default"/>
      </w:rPr>
    </w:lvl>
    <w:lvl w:ilvl="5" w:tplc="0C070005" w:tentative="1">
      <w:start w:val="1"/>
      <w:numFmt w:val="bullet"/>
      <w:lvlText w:val=""/>
      <w:lvlJc w:val="left"/>
      <w:pPr>
        <w:ind w:left="4600" w:hanging="360"/>
      </w:pPr>
      <w:rPr>
        <w:rFonts w:ascii="Wingdings" w:hAnsi="Wingdings" w:hint="default"/>
      </w:rPr>
    </w:lvl>
    <w:lvl w:ilvl="6" w:tplc="0C070001" w:tentative="1">
      <w:start w:val="1"/>
      <w:numFmt w:val="bullet"/>
      <w:lvlText w:val=""/>
      <w:lvlJc w:val="left"/>
      <w:pPr>
        <w:ind w:left="5320" w:hanging="360"/>
      </w:pPr>
      <w:rPr>
        <w:rFonts w:ascii="Symbol" w:hAnsi="Symbol" w:hint="default"/>
      </w:rPr>
    </w:lvl>
    <w:lvl w:ilvl="7" w:tplc="0C070003" w:tentative="1">
      <w:start w:val="1"/>
      <w:numFmt w:val="bullet"/>
      <w:lvlText w:val="o"/>
      <w:lvlJc w:val="left"/>
      <w:pPr>
        <w:ind w:left="6040" w:hanging="360"/>
      </w:pPr>
      <w:rPr>
        <w:rFonts w:ascii="Courier New" w:hAnsi="Courier New" w:cs="Courier New" w:hint="default"/>
      </w:rPr>
    </w:lvl>
    <w:lvl w:ilvl="8" w:tplc="0C070005" w:tentative="1">
      <w:start w:val="1"/>
      <w:numFmt w:val="bullet"/>
      <w:lvlText w:val=""/>
      <w:lvlJc w:val="left"/>
      <w:pPr>
        <w:ind w:left="6760" w:hanging="360"/>
      </w:pPr>
      <w:rPr>
        <w:rFonts w:ascii="Wingdings" w:hAnsi="Wingdings" w:hint="default"/>
      </w:rPr>
    </w:lvl>
  </w:abstractNum>
  <w:abstractNum w:abstractNumId="3" w15:restartNumberingAfterBreak="0">
    <w:nsid w:val="30A84D60"/>
    <w:multiLevelType w:val="hybridMultilevel"/>
    <w:tmpl w:val="BA7801EE"/>
    <w:lvl w:ilvl="0" w:tplc="0C070001">
      <w:start w:val="1"/>
      <w:numFmt w:val="bullet"/>
      <w:lvlText w:val=""/>
      <w:lvlJc w:val="left"/>
      <w:pPr>
        <w:ind w:left="720" w:hanging="360"/>
      </w:pPr>
      <w:rPr>
        <w:rFonts w:ascii="Symbol" w:hAnsi="Symbol" w:hint="default"/>
      </w:rPr>
    </w:lvl>
    <w:lvl w:ilvl="1" w:tplc="C3E6CEA8">
      <w:numFmt w:val="bullet"/>
      <w:lvlText w:val="-"/>
      <w:lvlJc w:val="left"/>
      <w:pPr>
        <w:ind w:left="1440" w:hanging="360"/>
      </w:pPr>
      <w:rPr>
        <w:rFonts w:ascii="Trebuchet MS" w:eastAsia="Times New Roman" w:hAnsi="Trebuchet MS" w:cs="Arial" w:hint="default"/>
      </w:rPr>
    </w:lvl>
    <w:lvl w:ilvl="2" w:tplc="44AE4DD2">
      <w:numFmt w:val="bullet"/>
      <w:lvlText w:val="•"/>
      <w:lvlJc w:val="left"/>
      <w:pPr>
        <w:ind w:left="2160" w:hanging="360"/>
      </w:pPr>
      <w:rPr>
        <w:rFonts w:ascii="Trebuchet MS" w:eastAsia="Times New Roman" w:hAnsi="Trebuchet MS" w:cs="Arial"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4DE17165"/>
    <w:multiLevelType w:val="hybridMultilevel"/>
    <w:tmpl w:val="7A2A3E3C"/>
    <w:lvl w:ilvl="0" w:tplc="0C070001">
      <w:start w:val="1"/>
      <w:numFmt w:val="bullet"/>
      <w:lvlText w:val=""/>
      <w:lvlJc w:val="left"/>
      <w:pPr>
        <w:ind w:left="720" w:hanging="360"/>
      </w:pPr>
      <w:rPr>
        <w:rFonts w:ascii="Symbol" w:hAnsi="Symbol" w:hint="default"/>
      </w:rPr>
    </w:lvl>
    <w:lvl w:ilvl="1" w:tplc="F5488A44">
      <w:numFmt w:val="bullet"/>
      <w:lvlText w:val="•"/>
      <w:lvlJc w:val="left"/>
      <w:pPr>
        <w:ind w:left="1440" w:hanging="360"/>
      </w:pPr>
      <w:rPr>
        <w:rFonts w:ascii="Arial" w:eastAsia="Times New Roman" w:hAnsi="Arial" w:cs="Arial"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6D895D1A"/>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76BE2EC7"/>
    <w:multiLevelType w:val="hybridMultilevel"/>
    <w:tmpl w:val="C82CDB4E"/>
    <w:lvl w:ilvl="0" w:tplc="0C070001">
      <w:start w:val="1"/>
      <w:numFmt w:val="bullet"/>
      <w:lvlText w:val=""/>
      <w:lvlJc w:val="left"/>
      <w:pPr>
        <w:ind w:left="720" w:hanging="360"/>
      </w:pPr>
      <w:rPr>
        <w:rFonts w:ascii="Symbol" w:hAnsi="Symbol" w:hint="default"/>
      </w:rPr>
    </w:lvl>
    <w:lvl w:ilvl="1" w:tplc="CE7033F2">
      <w:numFmt w:val="bullet"/>
      <w:lvlText w:val="•"/>
      <w:lvlJc w:val="left"/>
      <w:pPr>
        <w:ind w:left="1440" w:hanging="360"/>
      </w:pPr>
      <w:rPr>
        <w:rFonts w:ascii="Arial" w:eastAsia="Times New Roman" w:hAnsi="Arial" w:cs="Arial" w:hint="default"/>
        <w:sz w:val="20"/>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79877372"/>
    <w:multiLevelType w:val="hybridMultilevel"/>
    <w:tmpl w:val="38905634"/>
    <w:lvl w:ilvl="0" w:tplc="0C070001">
      <w:start w:val="1"/>
      <w:numFmt w:val="bullet"/>
      <w:lvlText w:val=""/>
      <w:lvlJc w:val="left"/>
      <w:pPr>
        <w:ind w:left="776" w:hanging="360"/>
      </w:pPr>
      <w:rPr>
        <w:rFonts w:ascii="Symbol" w:hAnsi="Symbol" w:hint="default"/>
      </w:rPr>
    </w:lvl>
    <w:lvl w:ilvl="1" w:tplc="0C070003" w:tentative="1">
      <w:start w:val="1"/>
      <w:numFmt w:val="bullet"/>
      <w:lvlText w:val="o"/>
      <w:lvlJc w:val="left"/>
      <w:pPr>
        <w:ind w:left="1496" w:hanging="360"/>
      </w:pPr>
      <w:rPr>
        <w:rFonts w:ascii="Courier New" w:hAnsi="Courier New" w:cs="Courier New" w:hint="default"/>
      </w:rPr>
    </w:lvl>
    <w:lvl w:ilvl="2" w:tplc="0C070005" w:tentative="1">
      <w:start w:val="1"/>
      <w:numFmt w:val="bullet"/>
      <w:lvlText w:val=""/>
      <w:lvlJc w:val="left"/>
      <w:pPr>
        <w:ind w:left="2216" w:hanging="360"/>
      </w:pPr>
      <w:rPr>
        <w:rFonts w:ascii="Wingdings" w:hAnsi="Wingdings" w:hint="default"/>
      </w:rPr>
    </w:lvl>
    <w:lvl w:ilvl="3" w:tplc="0C070001" w:tentative="1">
      <w:start w:val="1"/>
      <w:numFmt w:val="bullet"/>
      <w:lvlText w:val=""/>
      <w:lvlJc w:val="left"/>
      <w:pPr>
        <w:ind w:left="2936" w:hanging="360"/>
      </w:pPr>
      <w:rPr>
        <w:rFonts w:ascii="Symbol" w:hAnsi="Symbol" w:hint="default"/>
      </w:rPr>
    </w:lvl>
    <w:lvl w:ilvl="4" w:tplc="0C070003" w:tentative="1">
      <w:start w:val="1"/>
      <w:numFmt w:val="bullet"/>
      <w:lvlText w:val="o"/>
      <w:lvlJc w:val="left"/>
      <w:pPr>
        <w:ind w:left="3656" w:hanging="360"/>
      </w:pPr>
      <w:rPr>
        <w:rFonts w:ascii="Courier New" w:hAnsi="Courier New" w:cs="Courier New" w:hint="default"/>
      </w:rPr>
    </w:lvl>
    <w:lvl w:ilvl="5" w:tplc="0C070005" w:tentative="1">
      <w:start w:val="1"/>
      <w:numFmt w:val="bullet"/>
      <w:lvlText w:val=""/>
      <w:lvlJc w:val="left"/>
      <w:pPr>
        <w:ind w:left="4376" w:hanging="360"/>
      </w:pPr>
      <w:rPr>
        <w:rFonts w:ascii="Wingdings" w:hAnsi="Wingdings" w:hint="default"/>
      </w:rPr>
    </w:lvl>
    <w:lvl w:ilvl="6" w:tplc="0C070001" w:tentative="1">
      <w:start w:val="1"/>
      <w:numFmt w:val="bullet"/>
      <w:lvlText w:val=""/>
      <w:lvlJc w:val="left"/>
      <w:pPr>
        <w:ind w:left="5096" w:hanging="360"/>
      </w:pPr>
      <w:rPr>
        <w:rFonts w:ascii="Symbol" w:hAnsi="Symbol" w:hint="default"/>
      </w:rPr>
    </w:lvl>
    <w:lvl w:ilvl="7" w:tplc="0C070003" w:tentative="1">
      <w:start w:val="1"/>
      <w:numFmt w:val="bullet"/>
      <w:lvlText w:val="o"/>
      <w:lvlJc w:val="left"/>
      <w:pPr>
        <w:ind w:left="5816" w:hanging="360"/>
      </w:pPr>
      <w:rPr>
        <w:rFonts w:ascii="Courier New" w:hAnsi="Courier New" w:cs="Courier New" w:hint="default"/>
      </w:rPr>
    </w:lvl>
    <w:lvl w:ilvl="8" w:tplc="0C070005" w:tentative="1">
      <w:start w:val="1"/>
      <w:numFmt w:val="bullet"/>
      <w:lvlText w:val=""/>
      <w:lvlJc w:val="left"/>
      <w:pPr>
        <w:ind w:left="6536" w:hanging="360"/>
      </w:pPr>
      <w:rPr>
        <w:rFonts w:ascii="Wingdings" w:hAnsi="Wingdings" w:hint="default"/>
      </w:rPr>
    </w:lvl>
  </w:abstractNum>
  <w:abstractNum w:abstractNumId="8" w15:restartNumberingAfterBreak="0">
    <w:nsid w:val="7FE5441C"/>
    <w:multiLevelType w:val="hybridMultilevel"/>
    <w:tmpl w:val="52109BBA"/>
    <w:lvl w:ilvl="0" w:tplc="0C070001">
      <w:start w:val="1"/>
      <w:numFmt w:val="bullet"/>
      <w:lvlText w:val=""/>
      <w:lvlJc w:val="left"/>
      <w:pPr>
        <w:ind w:left="1068" w:hanging="360"/>
      </w:pPr>
      <w:rPr>
        <w:rFonts w:ascii="Symbol" w:hAnsi="Symbol" w:hint="default"/>
      </w:rPr>
    </w:lvl>
    <w:lvl w:ilvl="1" w:tplc="0C070003" w:tentative="1">
      <w:start w:val="1"/>
      <w:numFmt w:val="bullet"/>
      <w:lvlText w:val="o"/>
      <w:lvlJc w:val="left"/>
      <w:pPr>
        <w:ind w:left="1788" w:hanging="360"/>
      </w:pPr>
      <w:rPr>
        <w:rFonts w:ascii="Courier New" w:hAnsi="Courier New" w:cs="Courier New" w:hint="default"/>
      </w:rPr>
    </w:lvl>
    <w:lvl w:ilvl="2" w:tplc="0C070005" w:tentative="1">
      <w:start w:val="1"/>
      <w:numFmt w:val="bullet"/>
      <w:lvlText w:val=""/>
      <w:lvlJc w:val="left"/>
      <w:pPr>
        <w:ind w:left="2508" w:hanging="360"/>
      </w:pPr>
      <w:rPr>
        <w:rFonts w:ascii="Wingdings" w:hAnsi="Wingdings" w:hint="default"/>
      </w:rPr>
    </w:lvl>
    <w:lvl w:ilvl="3" w:tplc="0C070001" w:tentative="1">
      <w:start w:val="1"/>
      <w:numFmt w:val="bullet"/>
      <w:lvlText w:val=""/>
      <w:lvlJc w:val="left"/>
      <w:pPr>
        <w:ind w:left="3228" w:hanging="360"/>
      </w:pPr>
      <w:rPr>
        <w:rFonts w:ascii="Symbol" w:hAnsi="Symbol" w:hint="default"/>
      </w:rPr>
    </w:lvl>
    <w:lvl w:ilvl="4" w:tplc="0C070003" w:tentative="1">
      <w:start w:val="1"/>
      <w:numFmt w:val="bullet"/>
      <w:lvlText w:val="o"/>
      <w:lvlJc w:val="left"/>
      <w:pPr>
        <w:ind w:left="3948" w:hanging="360"/>
      </w:pPr>
      <w:rPr>
        <w:rFonts w:ascii="Courier New" w:hAnsi="Courier New" w:cs="Courier New" w:hint="default"/>
      </w:rPr>
    </w:lvl>
    <w:lvl w:ilvl="5" w:tplc="0C070005" w:tentative="1">
      <w:start w:val="1"/>
      <w:numFmt w:val="bullet"/>
      <w:lvlText w:val=""/>
      <w:lvlJc w:val="left"/>
      <w:pPr>
        <w:ind w:left="4668" w:hanging="360"/>
      </w:pPr>
      <w:rPr>
        <w:rFonts w:ascii="Wingdings" w:hAnsi="Wingdings" w:hint="default"/>
      </w:rPr>
    </w:lvl>
    <w:lvl w:ilvl="6" w:tplc="0C070001" w:tentative="1">
      <w:start w:val="1"/>
      <w:numFmt w:val="bullet"/>
      <w:lvlText w:val=""/>
      <w:lvlJc w:val="left"/>
      <w:pPr>
        <w:ind w:left="5388" w:hanging="360"/>
      </w:pPr>
      <w:rPr>
        <w:rFonts w:ascii="Symbol" w:hAnsi="Symbol" w:hint="default"/>
      </w:rPr>
    </w:lvl>
    <w:lvl w:ilvl="7" w:tplc="0C070003" w:tentative="1">
      <w:start w:val="1"/>
      <w:numFmt w:val="bullet"/>
      <w:lvlText w:val="o"/>
      <w:lvlJc w:val="left"/>
      <w:pPr>
        <w:ind w:left="6108" w:hanging="360"/>
      </w:pPr>
      <w:rPr>
        <w:rFonts w:ascii="Courier New" w:hAnsi="Courier New" w:cs="Courier New" w:hint="default"/>
      </w:rPr>
    </w:lvl>
    <w:lvl w:ilvl="8" w:tplc="0C070005" w:tentative="1">
      <w:start w:val="1"/>
      <w:numFmt w:val="bullet"/>
      <w:lvlText w:val=""/>
      <w:lvlJc w:val="left"/>
      <w:pPr>
        <w:ind w:left="6828" w:hanging="360"/>
      </w:pPr>
      <w:rPr>
        <w:rFonts w:ascii="Wingdings" w:hAnsi="Wingdings" w:hint="default"/>
      </w:rPr>
    </w:lvl>
  </w:abstractNum>
  <w:num w:numId="1" w16cid:durableId="55277869">
    <w:abstractNumId w:val="5"/>
  </w:num>
  <w:num w:numId="2" w16cid:durableId="1744448946">
    <w:abstractNumId w:val="3"/>
  </w:num>
  <w:num w:numId="3" w16cid:durableId="2059817082">
    <w:abstractNumId w:val="2"/>
  </w:num>
  <w:num w:numId="4" w16cid:durableId="1219173810">
    <w:abstractNumId w:val="8"/>
  </w:num>
  <w:num w:numId="5" w16cid:durableId="553152615">
    <w:abstractNumId w:val="6"/>
  </w:num>
  <w:num w:numId="6" w16cid:durableId="697698657">
    <w:abstractNumId w:val="7"/>
  </w:num>
  <w:num w:numId="7" w16cid:durableId="1824348894">
    <w:abstractNumId w:val="4"/>
  </w:num>
  <w:num w:numId="8" w16cid:durableId="603150598">
    <w:abstractNumId w:val="1"/>
  </w:num>
  <w:num w:numId="9" w16cid:durableId="10870023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0BF"/>
    <w:rsid w:val="0001644F"/>
    <w:rsid w:val="00033458"/>
    <w:rsid w:val="00033FF2"/>
    <w:rsid w:val="00034D27"/>
    <w:rsid w:val="00052EA6"/>
    <w:rsid w:val="00055C7D"/>
    <w:rsid w:val="0008086C"/>
    <w:rsid w:val="000864BA"/>
    <w:rsid w:val="00097655"/>
    <w:rsid w:val="000D369A"/>
    <w:rsid w:val="00100C82"/>
    <w:rsid w:val="001104BB"/>
    <w:rsid w:val="0014774B"/>
    <w:rsid w:val="00154814"/>
    <w:rsid w:val="00162F1C"/>
    <w:rsid w:val="00175886"/>
    <w:rsid w:val="00184F9F"/>
    <w:rsid w:val="0019088C"/>
    <w:rsid w:val="0019797C"/>
    <w:rsid w:val="001A5464"/>
    <w:rsid w:val="001C3C37"/>
    <w:rsid w:val="001E4744"/>
    <w:rsid w:val="001E7B82"/>
    <w:rsid w:val="00203601"/>
    <w:rsid w:val="00292A0B"/>
    <w:rsid w:val="002E768E"/>
    <w:rsid w:val="002F3B6F"/>
    <w:rsid w:val="0030159D"/>
    <w:rsid w:val="00303C58"/>
    <w:rsid w:val="0032225F"/>
    <w:rsid w:val="00325ED1"/>
    <w:rsid w:val="00347501"/>
    <w:rsid w:val="003A4257"/>
    <w:rsid w:val="003A7CCA"/>
    <w:rsid w:val="003B7299"/>
    <w:rsid w:val="00402867"/>
    <w:rsid w:val="004105CF"/>
    <w:rsid w:val="00443F3D"/>
    <w:rsid w:val="004539F3"/>
    <w:rsid w:val="004A229B"/>
    <w:rsid w:val="004F3FDB"/>
    <w:rsid w:val="00503A8E"/>
    <w:rsid w:val="005515D0"/>
    <w:rsid w:val="00554020"/>
    <w:rsid w:val="00576164"/>
    <w:rsid w:val="005C4340"/>
    <w:rsid w:val="0060467B"/>
    <w:rsid w:val="00621642"/>
    <w:rsid w:val="00633B4C"/>
    <w:rsid w:val="0065677E"/>
    <w:rsid w:val="00670C9C"/>
    <w:rsid w:val="00675156"/>
    <w:rsid w:val="00693B02"/>
    <w:rsid w:val="006A3267"/>
    <w:rsid w:val="006A560A"/>
    <w:rsid w:val="006C5F61"/>
    <w:rsid w:val="006D1308"/>
    <w:rsid w:val="006F2C1D"/>
    <w:rsid w:val="007339A3"/>
    <w:rsid w:val="00754FA1"/>
    <w:rsid w:val="00773132"/>
    <w:rsid w:val="007A66EC"/>
    <w:rsid w:val="007E17B2"/>
    <w:rsid w:val="007E225F"/>
    <w:rsid w:val="007E65DB"/>
    <w:rsid w:val="00821D06"/>
    <w:rsid w:val="0085329A"/>
    <w:rsid w:val="008A195D"/>
    <w:rsid w:val="008C4ABD"/>
    <w:rsid w:val="008E23A2"/>
    <w:rsid w:val="00921A84"/>
    <w:rsid w:val="00934293"/>
    <w:rsid w:val="0095175A"/>
    <w:rsid w:val="009537C3"/>
    <w:rsid w:val="00986F9C"/>
    <w:rsid w:val="00A4442E"/>
    <w:rsid w:val="00A674D3"/>
    <w:rsid w:val="00A77259"/>
    <w:rsid w:val="00AA4564"/>
    <w:rsid w:val="00AB0E7F"/>
    <w:rsid w:val="00AD68AB"/>
    <w:rsid w:val="00AE5931"/>
    <w:rsid w:val="00AF235B"/>
    <w:rsid w:val="00B13DBA"/>
    <w:rsid w:val="00B17548"/>
    <w:rsid w:val="00B80236"/>
    <w:rsid w:val="00B8367A"/>
    <w:rsid w:val="00BA58D5"/>
    <w:rsid w:val="00BE3710"/>
    <w:rsid w:val="00C00EA0"/>
    <w:rsid w:val="00C36B42"/>
    <w:rsid w:val="00C656A3"/>
    <w:rsid w:val="00C657CD"/>
    <w:rsid w:val="00CA5EC6"/>
    <w:rsid w:val="00CC3F91"/>
    <w:rsid w:val="00CE0C64"/>
    <w:rsid w:val="00CE2BB4"/>
    <w:rsid w:val="00D322A8"/>
    <w:rsid w:val="00D57536"/>
    <w:rsid w:val="00D710BF"/>
    <w:rsid w:val="00D748BF"/>
    <w:rsid w:val="00DE0BE4"/>
    <w:rsid w:val="00DF1919"/>
    <w:rsid w:val="00E1461C"/>
    <w:rsid w:val="00E466C8"/>
    <w:rsid w:val="00E56653"/>
    <w:rsid w:val="00E67854"/>
    <w:rsid w:val="00E71046"/>
    <w:rsid w:val="00EE1228"/>
    <w:rsid w:val="00F01008"/>
    <w:rsid w:val="00F072FC"/>
    <w:rsid w:val="00F37B4B"/>
    <w:rsid w:val="00F43573"/>
    <w:rsid w:val="00F46AD8"/>
    <w:rsid w:val="00F72286"/>
    <w:rsid w:val="00F85C68"/>
    <w:rsid w:val="00FB049D"/>
    <w:rsid w:val="00FD5D19"/>
    <w:rsid w:val="00FD7DCC"/>
  </w:rsids>
  <m:mathPr>
    <m:mathFont m:val="Cambria Math"/>
    <m:brkBin m:val="before"/>
    <m:brkBinSub m:val="--"/>
    <m:smallFrac m:val="0"/>
    <m:dispDef/>
    <m:lMargin m:val="0"/>
    <m:rMargin m:val="0"/>
    <m:defJc m:val="centerGroup"/>
    <m:wrapIndent m:val="1440"/>
    <m:intLim m:val="subSup"/>
    <m:naryLim m:val="undOvr"/>
  </m:mathPr>
  <w:themeFontLang w:val="de-AT"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F45DA3"/>
  <w15:chartTrackingRefBased/>
  <w15:docId w15:val="{28D31276-5737-4F9D-8D5E-6A22C5309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S Serif" w:eastAsia="Times New Roman" w:hAnsi="MS Serif" w:cs="Times New Roman"/>
        <w:lang w:val="de-AT" w:eastAsia="de-AT" w:bidi="ne-NP"/>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4"/>
      <w:lang w:val="de-DE" w:bidi="ar-SA"/>
    </w:rPr>
  </w:style>
  <w:style w:type="paragraph" w:styleId="berschrift1">
    <w:name w:val="heading 1"/>
    <w:basedOn w:val="Standard"/>
    <w:next w:val="Standard"/>
    <w:qFormat/>
    <w:rsid w:val="00921A84"/>
    <w:pPr>
      <w:keepNext/>
      <w:spacing w:before="40" w:after="40"/>
      <w:jc w:val="center"/>
      <w:outlineLvl w:val="0"/>
    </w:pPr>
    <w:rPr>
      <w:rFonts w:ascii="Trebuchet MS" w:hAnsi="Trebuchet MS"/>
      <w:b/>
      <w:sz w:val="32"/>
    </w:rPr>
  </w:style>
  <w:style w:type="paragraph" w:styleId="berschrift2">
    <w:name w:val="heading 2"/>
    <w:basedOn w:val="Standard"/>
    <w:next w:val="Standard"/>
    <w:qFormat/>
    <w:rsid w:val="00921A84"/>
    <w:pPr>
      <w:spacing w:before="40" w:after="40"/>
      <w:ind w:left="57" w:right="57"/>
      <w:outlineLvl w:val="1"/>
    </w:pPr>
    <w:rPr>
      <w:rFonts w:ascii="Trebuchet MS" w:hAnsi="Trebuchet MS" w:cs="Arial"/>
      <w:b/>
    </w:rPr>
  </w:style>
  <w:style w:type="paragraph" w:styleId="berschrift3">
    <w:name w:val="heading 3"/>
    <w:basedOn w:val="Standard"/>
    <w:next w:val="Standard"/>
    <w:qFormat/>
    <w:rsid w:val="00921A84"/>
    <w:pPr>
      <w:spacing w:before="40" w:after="40"/>
      <w:ind w:left="57" w:right="57"/>
      <w:outlineLvl w:val="2"/>
    </w:pPr>
    <w:rPr>
      <w:rFonts w:ascii="Trebuchet MS" w:hAnsi="Trebuchet MS"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pPr>
      <w:tabs>
        <w:tab w:val="center" w:pos="4536"/>
        <w:tab w:val="right" w:pos="9072"/>
      </w:tabs>
    </w:pPr>
  </w:style>
  <w:style w:type="paragraph" w:styleId="Kopfzeile">
    <w:name w:val="header"/>
    <w:basedOn w:val="Standard"/>
    <w:pPr>
      <w:tabs>
        <w:tab w:val="center" w:pos="4536"/>
        <w:tab w:val="right" w:pos="9072"/>
      </w:tabs>
    </w:pPr>
  </w:style>
  <w:style w:type="paragraph" w:customStyle="1" w:styleId="Formatvorlage1">
    <w:name w:val="Formatvorlage1"/>
    <w:basedOn w:val="Standard"/>
    <w:rPr>
      <w:sz w:val="28"/>
    </w:rPr>
  </w:style>
  <w:style w:type="paragraph" w:customStyle="1" w:styleId="Formatvorlage2">
    <w:name w:val="Formatvorlage2"/>
    <w:basedOn w:val="Standard"/>
    <w:rPr>
      <w:sz w:val="28"/>
    </w:rPr>
  </w:style>
  <w:style w:type="paragraph" w:customStyle="1" w:styleId="Formatvorlage3">
    <w:name w:val="Formatvorlage3"/>
    <w:basedOn w:val="Standard"/>
    <w:rPr>
      <w:sz w:val="18"/>
    </w:rPr>
  </w:style>
  <w:style w:type="paragraph" w:styleId="Blocktext">
    <w:name w:val="Block Text"/>
    <w:basedOn w:val="Standard"/>
    <w:pPr>
      <w:spacing w:before="40"/>
      <w:ind w:left="57" w:right="57"/>
    </w:pPr>
    <w:rPr>
      <w:sz w:val="18"/>
    </w:rPr>
  </w:style>
  <w:style w:type="paragraph" w:styleId="Sprechblasentext">
    <w:name w:val="Balloon Text"/>
    <w:basedOn w:val="Standard"/>
    <w:semiHidden/>
    <w:rsid w:val="00D710BF"/>
    <w:rPr>
      <w:rFonts w:ascii="Tahoma" w:hAnsi="Tahoma" w:cs="Tahoma"/>
      <w:sz w:val="16"/>
      <w:szCs w:val="16"/>
    </w:rPr>
  </w:style>
  <w:style w:type="character" w:styleId="Hyperlink">
    <w:name w:val="Hyperlink"/>
    <w:uiPriority w:val="99"/>
    <w:unhideWhenUsed/>
    <w:rsid w:val="004105CF"/>
    <w:rPr>
      <w:color w:val="0563C1"/>
      <w:u w:val="single"/>
    </w:rPr>
  </w:style>
  <w:style w:type="paragraph" w:customStyle="1" w:styleId="Default">
    <w:name w:val="Default"/>
    <w:rsid w:val="00F46AD8"/>
    <w:pPr>
      <w:autoSpaceDE w:val="0"/>
      <w:autoSpaceDN w:val="0"/>
      <w:adjustRightInd w:val="0"/>
    </w:pPr>
    <w:rPr>
      <w:rFonts w:ascii="Arial" w:hAnsi="Arial" w:cs="Arial"/>
      <w:color w:val="000000"/>
      <w:sz w:val="24"/>
      <w:szCs w:val="24"/>
    </w:rPr>
  </w:style>
  <w:style w:type="paragraph" w:styleId="Listenabsatz">
    <w:name w:val="List Paragraph"/>
    <w:basedOn w:val="Standard"/>
    <w:uiPriority w:val="34"/>
    <w:qFormat/>
    <w:rsid w:val="00F46A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hyperlink" Target="http://www.bundesfeuerwehrverband.a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88367B75B60DF4392090B2A55A1ED7F" ma:contentTypeVersion="10" ma:contentTypeDescription="Ein neues Dokument erstellen." ma:contentTypeScope="" ma:versionID="09a8ec30447c002d0c01ecf0e248bc45">
  <xsd:schema xmlns:xsd="http://www.w3.org/2001/XMLSchema" xmlns:xs="http://www.w3.org/2001/XMLSchema" xmlns:p="http://schemas.microsoft.com/office/2006/metadata/properties" xmlns:ns2="bfc0e2a3-ea68-480f-b348-20f7d0eeb4a0" xmlns:ns3="c143e3eb-6f49-4ba2-b360-f4a871856de3" targetNamespace="http://schemas.microsoft.com/office/2006/metadata/properties" ma:root="true" ma:fieldsID="a2f21ff86747378371864a99b086910f" ns2:_="" ns3:_="">
    <xsd:import namespace="bfc0e2a3-ea68-480f-b348-20f7d0eeb4a0"/>
    <xsd:import namespace="c143e3eb-6f49-4ba2-b360-f4a871856de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0e2a3-ea68-480f-b348-20f7d0eeb4a0"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43e3eb-6f49-4ba2-b360-f4a871856de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AA2424E-AA3F-4BCC-8EA2-7E990F231A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c0e2a3-ea68-480f-b348-20f7d0eeb4a0"/>
    <ds:schemaRef ds:uri="c143e3eb-6f49-4ba2-b360-f4a871856d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7DF603-4797-4D3A-893D-1CC44DD043E6}">
  <ds:schemaRefs>
    <ds:schemaRef ds:uri="http://schemas.microsoft.com/sharepoint/v3/contenttype/forms"/>
  </ds:schemaRefs>
</ds:datastoreItem>
</file>

<file path=customXml/itemProps3.xml><?xml version="1.0" encoding="utf-8"?>
<ds:datastoreItem xmlns:ds="http://schemas.openxmlformats.org/officeDocument/2006/customXml" ds:itemID="{1A182DD1-0014-4085-8C76-4C2F089EB69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254</Words>
  <Characters>1772</Characters>
  <Application>Microsoft Office Word</Application>
  <DocSecurity>0</DocSecurity>
  <Lines>73</Lines>
  <Paragraphs>35</Paragraphs>
  <ScaleCrop>false</ScaleCrop>
  <HeadingPairs>
    <vt:vector size="2" baseType="variant">
      <vt:variant>
        <vt:lpstr>Titel</vt:lpstr>
      </vt:variant>
      <vt:variant>
        <vt:i4>1</vt:i4>
      </vt:variant>
    </vt:vector>
  </HeadingPairs>
  <TitlesOfParts>
    <vt:vector size="1" baseType="lpstr">
      <vt:lpstr>Prüfkarteiblatt</vt:lpstr>
    </vt:vector>
  </TitlesOfParts>
  <Company> </Company>
  <LinksUpToDate>false</LinksUpToDate>
  <CharactersWithSpaces>1991</CharactersWithSpaces>
  <SharedDoc>false</SharedDoc>
  <HLinks>
    <vt:vector size="6" baseType="variant">
      <vt:variant>
        <vt:i4>458829</vt:i4>
      </vt:variant>
      <vt:variant>
        <vt:i4>6</vt:i4>
      </vt:variant>
      <vt:variant>
        <vt:i4>0</vt:i4>
      </vt:variant>
      <vt:variant>
        <vt:i4>5</vt:i4>
      </vt:variant>
      <vt:variant>
        <vt:lpwstr>http://www.bundesfeuerwehrverband.at/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Prüfkarteiblatt</dc:title>
  <dc:subject>Feuerwehrgurt</dc:subject>
  <dc:creator>Sachgebiet 3.2</dc:creator>
  <cp:keywords/>
  <cp:lastModifiedBy>Richard Berger</cp:lastModifiedBy>
  <cp:revision>3</cp:revision>
  <cp:lastPrinted>2007-01-15T12:00:00Z</cp:lastPrinted>
  <dcterms:created xsi:type="dcterms:W3CDTF">2023-05-03T15:24:00Z</dcterms:created>
  <dcterms:modified xsi:type="dcterms:W3CDTF">2023-05-03T15:24:00Z</dcterms:modified>
</cp:coreProperties>
</file>