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2B3DB6" w:rsidRDefault="008E23A2">
      <w:pPr>
        <w:rPr>
          <w:rFonts w:ascii="Trebuchet MS" w:hAnsi="Trebuchet MS"/>
        </w:rPr>
      </w:pPr>
      <w:r w:rsidRPr="002B3DB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2B3DB6" w:rsidRDefault="001E4744">
      <w:pPr>
        <w:rPr>
          <w:rFonts w:ascii="Trebuchet MS" w:hAnsi="Trebuchet MS"/>
        </w:rPr>
      </w:pPr>
    </w:p>
    <w:p w14:paraId="77CC5F09" w14:textId="442F18D4" w:rsidR="001E4744" w:rsidRPr="002B3DB6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2B3DB6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40907CD1" w:rsidR="00F46AD8" w:rsidRPr="002B3DB6" w:rsidRDefault="002B3DB6" w:rsidP="00921A84">
            <w:pPr>
              <w:pStyle w:val="berschrift1"/>
            </w:pPr>
            <w:r>
              <w:t>Prüfung</w:t>
            </w:r>
            <w:r w:rsidR="00F46AD8" w:rsidRPr="002B3DB6">
              <w:t>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00A92FCA" w:rsidR="00F46AD8" w:rsidRPr="002B3DB6" w:rsidRDefault="002B3DB6" w:rsidP="00F46AD8">
            <w:pPr>
              <w:pStyle w:val="berschrift1"/>
              <w:rPr>
                <w:i/>
              </w:rPr>
            </w:pPr>
            <w:r w:rsidRPr="002B3DB6">
              <w:t>DREITEILIGE SCHIEBELEITER</w:t>
            </w:r>
            <w:r w:rsidR="00F46AD8" w:rsidRPr="002B3DB6">
              <w:t xml:space="preserve">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2B3DB6" w:rsidRDefault="00F46AD8" w:rsidP="00921A84">
            <w:pPr>
              <w:pStyle w:val="berschrift1"/>
            </w:pPr>
          </w:p>
        </w:tc>
      </w:tr>
      <w:tr w:rsidR="00F46AD8" w:rsidRPr="002B3DB6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2B3DB6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77A36797" w14:textId="77777777" w:rsidR="002B3DB6" w:rsidRPr="002B3DB6" w:rsidRDefault="002B3DB6" w:rsidP="002B3DB6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</w:p>
          <w:p w14:paraId="52CA01B8" w14:textId="0AD32BD0" w:rsidR="002B3DB6" w:rsidRPr="002B3DB6" w:rsidRDefault="002B3DB6" w:rsidP="002B3DB6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Die Schiebleiter wird auf ihre max. Gesamtlänge ausgeschoben (Fallhaken müssen auf letztmöglicher Sprosse aufsitzen) und waagrecht auf drei Böcke (siehe Bild 1) gelegt. Die überlappenden </w:t>
            </w:r>
            <w:proofErr w:type="spellStart"/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>Leiternteile</w:t>
            </w:r>
            <w:proofErr w:type="spellEnd"/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 sind durch ein Seil gegen unbeabsichtigtes Verschieben untereinander zu sichern. Dann werden die Abstände zwischen Boden und Leiter ermittelt. (bezeichnet mit den Messwerten A und A</w:t>
            </w:r>
            <w:r w:rsidRPr="002B3DB6">
              <w:rPr>
                <w:rFonts w:ascii="Trebuchet MS" w:hAnsi="Trebuchet MS" w:cs="Arial"/>
                <w:color w:val="000000"/>
                <w:sz w:val="16"/>
                <w:szCs w:val="16"/>
                <w:lang w:val="de-AT" w:bidi="ne-NP"/>
              </w:rPr>
              <w:t>1</w:t>
            </w:r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). </w:t>
            </w:r>
          </w:p>
          <w:p w14:paraId="2AB0BF0B" w14:textId="5065A7EA" w:rsidR="002B3DB6" w:rsidRPr="002B3DB6" w:rsidRDefault="002B3DB6" w:rsidP="002B3DB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  <w:sz w:val="23"/>
                <w:szCs w:val="23"/>
                <w:u w:val="single"/>
                <w:lang w:val="de-AT" w:bidi="ne-NP"/>
              </w:rPr>
            </w:pPr>
            <w:r w:rsidRPr="002B3DB6">
              <w:rPr>
                <w:rFonts w:ascii="Trebuchet MS" w:hAnsi="Trebuchet MS" w:cs="Arial"/>
                <w:b/>
                <w:bCs/>
                <w:color w:val="000000"/>
                <w:sz w:val="23"/>
                <w:szCs w:val="23"/>
                <w:u w:val="single"/>
                <w:lang w:val="de-AT" w:bidi="ne-NP"/>
              </w:rPr>
              <w:t xml:space="preserve">Bild 1 </w:t>
            </w:r>
          </w:p>
          <w:p w14:paraId="66E789EE" w14:textId="37721387" w:rsidR="002B3DB6" w:rsidRPr="002B3DB6" w:rsidRDefault="002B3DB6" w:rsidP="002B3DB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2B3DB6">
              <w:rPr>
                <w:rFonts w:ascii="Trebuchet MS" w:hAnsi="Trebuchet MS"/>
                <w:noProof/>
              </w:rPr>
              <w:drawing>
                <wp:inline distT="0" distB="0" distL="0" distR="0" wp14:anchorId="2E63EE3F" wp14:editId="5CD6F2C4">
                  <wp:extent cx="5308270" cy="1541437"/>
                  <wp:effectExtent l="0" t="0" r="6985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7936" cy="1550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DE29C" w14:textId="77777777" w:rsidR="002B3DB6" w:rsidRPr="002B3DB6" w:rsidRDefault="002B3DB6" w:rsidP="002B3DB6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Anschließend werden die </w:t>
            </w:r>
            <w:proofErr w:type="spellStart"/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>Leiternteile</w:t>
            </w:r>
            <w:proofErr w:type="spellEnd"/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 gemäß Bild 2 mit 30 bzw. 60 kg belastet, ohne die </w:t>
            </w:r>
            <w:proofErr w:type="spellStart"/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>Leiternteile</w:t>
            </w:r>
            <w:proofErr w:type="spellEnd"/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 in Schwingung zu versetzen. </w:t>
            </w:r>
          </w:p>
          <w:p w14:paraId="190B5DCE" w14:textId="3D2C3C25" w:rsidR="002B3DB6" w:rsidRPr="002B3DB6" w:rsidRDefault="002B3DB6" w:rsidP="002B3DB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  <w:sz w:val="23"/>
                <w:szCs w:val="23"/>
                <w:u w:val="single"/>
                <w:lang w:val="de-AT" w:bidi="ne-NP"/>
              </w:rPr>
            </w:pPr>
            <w:r w:rsidRPr="002B3DB6">
              <w:rPr>
                <w:rFonts w:ascii="Trebuchet MS" w:hAnsi="Trebuchet MS" w:cs="Arial"/>
                <w:b/>
                <w:bCs/>
                <w:color w:val="000000"/>
                <w:sz w:val="23"/>
                <w:szCs w:val="23"/>
                <w:u w:val="single"/>
                <w:lang w:val="de-AT" w:bidi="ne-NP"/>
              </w:rPr>
              <w:t xml:space="preserve">Bild 2 </w:t>
            </w:r>
          </w:p>
          <w:p w14:paraId="650C2358" w14:textId="4E175108" w:rsidR="002B3DB6" w:rsidRPr="002B3DB6" w:rsidRDefault="002B3DB6" w:rsidP="002B3DB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2B3DB6">
              <w:rPr>
                <w:rFonts w:ascii="Trebuchet MS" w:hAnsi="Trebuchet MS"/>
                <w:noProof/>
              </w:rPr>
              <w:drawing>
                <wp:inline distT="0" distB="0" distL="0" distR="0" wp14:anchorId="6F8C8BBA" wp14:editId="352C469E">
                  <wp:extent cx="4999512" cy="1725463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903" cy="1729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E89E62" w14:textId="641A6739" w:rsidR="00F46AD8" w:rsidRPr="002B3DB6" w:rsidRDefault="002B3DB6" w:rsidP="002B3DB6">
            <w:pPr>
              <w:pStyle w:val="Listenabsatz"/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>Die Abstände zwischen Boden und Holm werden unter Last (bezeichnet mit Messwert B und B</w:t>
            </w:r>
            <w:r w:rsidRPr="002B3DB6">
              <w:rPr>
                <w:rFonts w:ascii="Trebuchet MS" w:hAnsi="Trebuchet MS" w:cs="Arial"/>
                <w:color w:val="000000"/>
                <w:sz w:val="16"/>
                <w:szCs w:val="16"/>
                <w:lang w:val="de-AT" w:bidi="ne-NP"/>
              </w:rPr>
              <w:t>1</w:t>
            </w:r>
            <w:r w:rsidRPr="002B3DB6"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  <w:t xml:space="preserve">) gemessen (siehe Bild 1 und 2). </w:t>
            </w:r>
          </w:p>
        </w:tc>
      </w:tr>
    </w:tbl>
    <w:p w14:paraId="2C015CEC" w14:textId="77777777" w:rsidR="003A4257" w:rsidRPr="002B3DB6" w:rsidRDefault="003A4257" w:rsidP="003A4257">
      <w:pPr>
        <w:rPr>
          <w:rFonts w:ascii="Trebuchet MS" w:hAnsi="Trebuchet MS"/>
        </w:rPr>
      </w:pPr>
    </w:p>
    <w:sectPr w:rsidR="003A4257" w:rsidRPr="002B3DB6">
      <w:footerReference w:type="default" r:id="rId13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DE5E3" w14:textId="77777777" w:rsidR="00051E89" w:rsidRDefault="00051E89">
      <w:r>
        <w:separator/>
      </w:r>
    </w:p>
  </w:endnote>
  <w:endnote w:type="continuationSeparator" w:id="0">
    <w:p w14:paraId="3ACC9396" w14:textId="77777777" w:rsidR="00051E89" w:rsidRDefault="0005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6C09E682" w:rsidR="006F2C1D" w:rsidRPr="00A55204" w:rsidRDefault="002B3DB6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Prüfung</w:t>
          </w:r>
          <w:r w:rsidR="00A674D3">
            <w:rPr>
              <w:rFonts w:ascii="Trebuchet MS" w:hAnsi="Trebuchet MS"/>
              <w:snapToGrid w:val="0"/>
              <w:sz w:val="16"/>
            </w:rPr>
            <w:t xml:space="preserve">shinweise zu </w:t>
          </w:r>
          <w:r>
            <w:rPr>
              <w:rFonts w:ascii="Trebuchet MS" w:hAnsi="Trebuchet MS"/>
              <w:snapToGrid w:val="0"/>
              <w:sz w:val="16"/>
            </w:rPr>
            <w:t>DREITEILIGE SCHIEBELEITER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2380" w14:textId="77777777" w:rsidR="00051E89" w:rsidRDefault="00051E89">
      <w:r>
        <w:separator/>
      </w:r>
    </w:p>
  </w:footnote>
  <w:footnote w:type="continuationSeparator" w:id="0">
    <w:p w14:paraId="7D51AF37" w14:textId="77777777" w:rsidR="00051E89" w:rsidRDefault="00051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136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17165"/>
    <w:multiLevelType w:val="hybridMultilevel"/>
    <w:tmpl w:val="7A2A3E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8A4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6BE2EC7"/>
    <w:multiLevelType w:val="hybridMultilevel"/>
    <w:tmpl w:val="C82CDB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033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77372"/>
    <w:multiLevelType w:val="hybridMultilevel"/>
    <w:tmpl w:val="38905634"/>
    <w:lvl w:ilvl="0" w:tplc="0C07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4"/>
  </w:num>
  <w:num w:numId="2" w16cid:durableId="1744448946">
    <w:abstractNumId w:val="2"/>
  </w:num>
  <w:num w:numId="3" w16cid:durableId="2059817082">
    <w:abstractNumId w:val="1"/>
  </w:num>
  <w:num w:numId="4" w16cid:durableId="1219173810">
    <w:abstractNumId w:val="7"/>
  </w:num>
  <w:num w:numId="5" w16cid:durableId="553152615">
    <w:abstractNumId w:val="5"/>
  </w:num>
  <w:num w:numId="6" w16cid:durableId="697698657">
    <w:abstractNumId w:val="6"/>
  </w:num>
  <w:num w:numId="7" w16cid:durableId="1824348894">
    <w:abstractNumId w:val="3"/>
  </w:num>
  <w:num w:numId="8" w16cid:durableId="603150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458"/>
    <w:rsid w:val="00033FF2"/>
    <w:rsid w:val="00034D27"/>
    <w:rsid w:val="00051E89"/>
    <w:rsid w:val="00052EA6"/>
    <w:rsid w:val="00055C7D"/>
    <w:rsid w:val="0008086C"/>
    <w:rsid w:val="000864BA"/>
    <w:rsid w:val="00097655"/>
    <w:rsid w:val="000D369A"/>
    <w:rsid w:val="00100C82"/>
    <w:rsid w:val="001104BB"/>
    <w:rsid w:val="0014774B"/>
    <w:rsid w:val="00154814"/>
    <w:rsid w:val="00175886"/>
    <w:rsid w:val="00184F9F"/>
    <w:rsid w:val="0019088C"/>
    <w:rsid w:val="0019797C"/>
    <w:rsid w:val="001A5464"/>
    <w:rsid w:val="001C3C37"/>
    <w:rsid w:val="001E4744"/>
    <w:rsid w:val="001E7B82"/>
    <w:rsid w:val="00203601"/>
    <w:rsid w:val="002560B5"/>
    <w:rsid w:val="00292A0B"/>
    <w:rsid w:val="002B3DB6"/>
    <w:rsid w:val="002E768E"/>
    <w:rsid w:val="002F3B6F"/>
    <w:rsid w:val="00303C58"/>
    <w:rsid w:val="0032225F"/>
    <w:rsid w:val="00325ED1"/>
    <w:rsid w:val="003A4257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5C4340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339A3"/>
    <w:rsid w:val="00754FA1"/>
    <w:rsid w:val="00773132"/>
    <w:rsid w:val="007A66EC"/>
    <w:rsid w:val="007E17B2"/>
    <w:rsid w:val="007E225F"/>
    <w:rsid w:val="007E65DB"/>
    <w:rsid w:val="00821D06"/>
    <w:rsid w:val="0085329A"/>
    <w:rsid w:val="008A195D"/>
    <w:rsid w:val="008E23A2"/>
    <w:rsid w:val="00921A84"/>
    <w:rsid w:val="00934293"/>
    <w:rsid w:val="0095175A"/>
    <w:rsid w:val="009537C3"/>
    <w:rsid w:val="00986F9C"/>
    <w:rsid w:val="00A4442E"/>
    <w:rsid w:val="00A674D3"/>
    <w:rsid w:val="00A77259"/>
    <w:rsid w:val="00AB0E7F"/>
    <w:rsid w:val="00AD68AB"/>
    <w:rsid w:val="00AE5931"/>
    <w:rsid w:val="00AF235B"/>
    <w:rsid w:val="00B13DBA"/>
    <w:rsid w:val="00B17548"/>
    <w:rsid w:val="00B80236"/>
    <w:rsid w:val="00B8367A"/>
    <w:rsid w:val="00BA58D5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28D31276-5737-4F9D-8D5E-6A22C530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  <w:style w:type="paragraph" w:styleId="Textkrper">
    <w:name w:val="Body Text"/>
    <w:basedOn w:val="Default"/>
    <w:next w:val="Default"/>
    <w:link w:val="TextkrperZchn"/>
    <w:uiPriority w:val="99"/>
    <w:rsid w:val="002B3DB6"/>
    <w:rPr>
      <w:rFonts w:cs="Mangal"/>
      <w:color w:val="auto"/>
    </w:rPr>
  </w:style>
  <w:style w:type="character" w:customStyle="1" w:styleId="TextkrperZchn">
    <w:name w:val="Textkörper Zchn"/>
    <w:basedOn w:val="Absatz-Standardschriftart"/>
    <w:link w:val="Textkrper"/>
    <w:uiPriority w:val="99"/>
    <w:rsid w:val="002B3DB6"/>
    <w:rPr>
      <w:rFonts w:ascii="Arial" w:hAnsi="Arial" w:cs="Mang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622</Characters>
  <Application>Microsoft Office Word</Application>
  <DocSecurity>0</DocSecurity>
  <Lines>25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699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2</cp:revision>
  <cp:lastPrinted>2007-01-15T12:00:00Z</cp:lastPrinted>
  <dcterms:created xsi:type="dcterms:W3CDTF">2023-05-04T13:11:00Z</dcterms:created>
  <dcterms:modified xsi:type="dcterms:W3CDTF">2023-05-04T13:11:00Z</dcterms:modified>
</cp:coreProperties>
</file>